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61A06F6" w:rsidR="006D0F42" w:rsidRDefault="008D1934" w:rsidP="002359FD">
      <w:pPr>
        <w:pBdr>
          <w:top w:val="nil"/>
          <w:left w:val="nil"/>
          <w:bottom w:val="nil"/>
          <w:right w:val="nil"/>
          <w:between w:val="nil"/>
        </w:pBdr>
        <w:spacing w:line="360" w:lineRule="auto"/>
        <w:ind w:left="6480" w:firstLine="720"/>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Gdańsk, </w:t>
      </w:r>
      <w:r w:rsidR="006B5BA7">
        <w:rPr>
          <w:rFonts w:asciiTheme="minorHAnsi" w:hAnsiTheme="minorHAnsi" w:cstheme="minorHAnsi"/>
          <w:color w:val="000000"/>
          <w:sz w:val="20"/>
          <w:szCs w:val="20"/>
        </w:rPr>
        <w:t>25</w:t>
      </w:r>
      <w:r w:rsidR="00B72171">
        <w:rPr>
          <w:rFonts w:asciiTheme="minorHAnsi" w:hAnsiTheme="minorHAnsi" w:cstheme="minorHAnsi"/>
          <w:color w:val="000000"/>
          <w:sz w:val="20"/>
          <w:szCs w:val="20"/>
        </w:rPr>
        <w:t>.</w:t>
      </w:r>
      <w:r w:rsidR="00143FCC" w:rsidRPr="00B72171">
        <w:rPr>
          <w:rFonts w:asciiTheme="minorHAnsi" w:hAnsiTheme="minorHAnsi" w:cstheme="minorHAnsi"/>
          <w:color w:val="000000"/>
          <w:sz w:val="20"/>
          <w:szCs w:val="20"/>
        </w:rPr>
        <w:t>0</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.202</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 xml:space="preserve"> r</w:t>
      </w:r>
      <w:r w:rsidRPr="00B72171">
        <w:rPr>
          <w:rFonts w:asciiTheme="minorHAnsi" w:hAnsiTheme="minorHAnsi" w:cstheme="minorHAnsi"/>
          <w:color w:val="000000"/>
          <w:sz w:val="20"/>
          <w:szCs w:val="20"/>
        </w:rPr>
        <w:t>.</w:t>
      </w:r>
    </w:p>
    <w:p w14:paraId="3F89FFCE" w14:textId="4DCEC53E" w:rsidR="002359FD" w:rsidRPr="002359FD" w:rsidRDefault="002359FD" w:rsidP="002359FD">
      <w:pPr>
        <w:pBdr>
          <w:top w:val="nil"/>
          <w:left w:val="nil"/>
          <w:bottom w:val="nil"/>
          <w:right w:val="nil"/>
          <w:between w:val="nil"/>
        </w:pBdr>
        <w:spacing w:line="360" w:lineRule="auto"/>
        <w:rPr>
          <w:rFonts w:asciiTheme="minorHAnsi" w:hAnsiTheme="minorHAnsi" w:cstheme="minorHAnsi"/>
          <w:color w:val="FF0000"/>
          <w:sz w:val="20"/>
          <w:szCs w:val="20"/>
        </w:rPr>
      </w:pPr>
      <w:r w:rsidRPr="002359FD">
        <w:rPr>
          <w:rFonts w:asciiTheme="minorHAnsi" w:hAnsiTheme="minorHAnsi" w:cstheme="minorHAnsi"/>
          <w:b/>
          <w:color w:val="FF0000"/>
          <w:sz w:val="20"/>
          <w:szCs w:val="20"/>
        </w:rPr>
        <w:t>Modyfikacja</w:t>
      </w:r>
      <w:r w:rsidR="00035E3E">
        <w:rPr>
          <w:rFonts w:asciiTheme="minorHAnsi" w:hAnsiTheme="minorHAnsi" w:cstheme="minorHAnsi"/>
          <w:b/>
          <w:color w:val="FF0000"/>
          <w:sz w:val="20"/>
          <w:szCs w:val="20"/>
        </w:rPr>
        <w:t xml:space="preserve"> nr 2</w:t>
      </w:r>
      <w:r w:rsidRPr="002359FD">
        <w:rPr>
          <w:rFonts w:asciiTheme="minorHAnsi" w:hAnsiTheme="minorHAnsi" w:cstheme="minorHAnsi"/>
          <w:b/>
          <w:color w:val="FF0000"/>
          <w:sz w:val="20"/>
          <w:szCs w:val="20"/>
        </w:rPr>
        <w:t xml:space="preserve"> z dnia </w:t>
      </w:r>
      <w:r>
        <w:rPr>
          <w:rFonts w:asciiTheme="minorHAnsi" w:hAnsiTheme="minorHAnsi" w:cstheme="minorHAnsi"/>
          <w:b/>
          <w:color w:val="FF0000"/>
          <w:sz w:val="20"/>
          <w:szCs w:val="20"/>
        </w:rPr>
        <w:t>26</w:t>
      </w:r>
      <w:r w:rsidRPr="002359FD">
        <w:rPr>
          <w:rFonts w:asciiTheme="minorHAnsi" w:hAnsiTheme="minorHAnsi" w:cstheme="minorHAnsi"/>
          <w:b/>
          <w:color w:val="FF0000"/>
          <w:sz w:val="20"/>
          <w:szCs w:val="20"/>
        </w:rPr>
        <w:t>.0</w:t>
      </w:r>
      <w:r>
        <w:rPr>
          <w:rFonts w:asciiTheme="minorHAnsi" w:hAnsiTheme="minorHAnsi" w:cstheme="minorHAnsi"/>
          <w:b/>
          <w:color w:val="FF0000"/>
          <w:sz w:val="20"/>
          <w:szCs w:val="20"/>
        </w:rPr>
        <w:t>6</w:t>
      </w:r>
      <w:r w:rsidRPr="002359FD">
        <w:rPr>
          <w:rFonts w:asciiTheme="minorHAnsi" w:hAnsiTheme="minorHAnsi" w:cstheme="minorHAnsi"/>
          <w:b/>
          <w:color w:val="FF0000"/>
          <w:sz w:val="20"/>
          <w:szCs w:val="20"/>
        </w:rPr>
        <w:t xml:space="preserve">.2026 r  </w:t>
      </w:r>
    </w:p>
    <w:p w14:paraId="2644989C" w14:textId="77777777" w:rsidR="006B5BA7" w:rsidRDefault="006B5BA7" w:rsidP="00E46C68">
      <w:pPr>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02" w14:textId="30D23381" w:rsidR="006D0F42" w:rsidRPr="00B72171" w:rsidRDefault="006B5BA7" w:rsidP="00E46C68">
      <w:pPr>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b/>
          <w:color w:val="000000"/>
          <w:sz w:val="20"/>
          <w:szCs w:val="20"/>
        </w:rPr>
        <w:t xml:space="preserve">Nr sprawy: </w:t>
      </w:r>
      <w:r w:rsidR="008D1934" w:rsidRPr="00B72171">
        <w:rPr>
          <w:rFonts w:asciiTheme="minorHAnsi" w:hAnsiTheme="minorHAnsi" w:cstheme="minorHAnsi"/>
          <w:b/>
          <w:color w:val="000000"/>
          <w:sz w:val="20"/>
          <w:szCs w:val="20"/>
        </w:rPr>
        <w:t xml:space="preserve"> </w:t>
      </w:r>
      <w:r w:rsidR="00454416">
        <w:rPr>
          <w:rFonts w:asciiTheme="minorHAnsi" w:hAnsiTheme="minorHAnsi" w:cstheme="minorHAnsi"/>
          <w:b/>
          <w:color w:val="000000"/>
          <w:sz w:val="20"/>
          <w:szCs w:val="20"/>
        </w:rPr>
        <w:t>88</w:t>
      </w:r>
      <w:r w:rsidR="00AF4CD9" w:rsidRPr="00B72171">
        <w:rPr>
          <w:rFonts w:asciiTheme="minorHAnsi" w:hAnsiTheme="minorHAnsi" w:cstheme="minorHAnsi"/>
          <w:b/>
          <w:color w:val="000000"/>
          <w:sz w:val="20"/>
          <w:szCs w:val="20"/>
        </w:rPr>
        <w:t>/ZZ/202</w:t>
      </w:r>
      <w:r>
        <w:rPr>
          <w:rFonts w:asciiTheme="minorHAnsi" w:hAnsiTheme="minorHAnsi" w:cstheme="minorHAnsi"/>
          <w:b/>
          <w:color w:val="000000"/>
          <w:sz w:val="20"/>
          <w:szCs w:val="20"/>
        </w:rPr>
        <w:t>6</w:t>
      </w:r>
    </w:p>
    <w:p w14:paraId="00000003"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color w:val="000000"/>
          <w:sz w:val="20"/>
          <w:szCs w:val="20"/>
        </w:rPr>
      </w:pPr>
    </w:p>
    <w:p w14:paraId="297E66C0" w14:textId="77777777" w:rsidR="006B5BA7" w:rsidRPr="006B5BA7" w:rsidRDefault="006B5BA7" w:rsidP="006B5BA7">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6B5BA7">
        <w:rPr>
          <w:rFonts w:asciiTheme="minorHAnsi" w:hAnsiTheme="minorHAnsi" w:cstheme="minorHAnsi"/>
          <w:color w:val="000000"/>
          <w:sz w:val="20"/>
          <w:szCs w:val="20"/>
        </w:rPr>
        <w:t>Gdański Uniwersytet Medyczny z siedzibą w Gdańsku (80-210) przy ul. M. Skłodowskiej – Curie 3A, NIP 5840955985, REGON: 000288627, BDO: 000046822 zaprasza do składania ofert w ramach niniejszego zapytania ofertowego.</w:t>
      </w:r>
    </w:p>
    <w:p w14:paraId="00000005"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6"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7" w14:textId="77777777" w:rsidR="006D0F42" w:rsidRPr="00B72171" w:rsidRDefault="008D1934">
      <w:pPr>
        <w:widowControl/>
        <w:numPr>
          <w:ilvl w:val="0"/>
          <w:numId w:val="6"/>
        </w:numPr>
        <w:pBdr>
          <w:top w:val="nil"/>
          <w:left w:val="nil"/>
          <w:bottom w:val="nil"/>
          <w:right w:val="nil"/>
          <w:between w:val="nil"/>
        </w:pBdr>
        <w:spacing w:line="360" w:lineRule="auto"/>
        <w:ind w:left="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TRYB UDZIELENIA ZAMÓWIENIA</w:t>
      </w:r>
    </w:p>
    <w:p w14:paraId="2FBCFA2C" w14:textId="77777777" w:rsidR="006B5BA7" w:rsidRPr="00583AAB" w:rsidRDefault="006B5BA7" w:rsidP="006B5BA7">
      <w:pPr>
        <w:pStyle w:val="Akapitzlist"/>
        <w:spacing w:after="0" w:line="360" w:lineRule="auto"/>
        <w:ind w:left="0"/>
        <w:jc w:val="both"/>
        <w:textAlignment w:val="baseline"/>
        <w:rPr>
          <w:rFonts w:ascii="Century Gothic" w:hAnsi="Century Gothic"/>
          <w:sz w:val="18"/>
          <w:szCs w:val="18"/>
        </w:rPr>
      </w:pPr>
      <w:r w:rsidRPr="00583AAB">
        <w:rPr>
          <w:rFonts w:ascii="Century Gothic" w:hAnsi="Century Gothic" w:cs="Arial"/>
          <w:bCs/>
          <w:sz w:val="18"/>
          <w:szCs w:val="18"/>
        </w:rPr>
        <w:t xml:space="preserve">Postępowanie prowadzone jest </w:t>
      </w:r>
      <w:r w:rsidRPr="00583AAB">
        <w:rPr>
          <w:rFonts w:ascii="Century Gothic" w:hAnsi="Century Gothic"/>
          <w:sz w:val="18"/>
          <w:szCs w:val="18"/>
        </w:rPr>
        <w:t xml:space="preserve">z wyłączeniem przepisów ustawy z 11 września 2019 r. – Prawo Zamówień Publicznych (Dz. U. z 2024 r., poz. 1320). Wartość zamówienia </w:t>
      </w:r>
      <w:r w:rsidRPr="00583AAB">
        <w:rPr>
          <w:rFonts w:ascii="Century Gothic" w:hAnsi="Century Gothic"/>
          <w:color w:val="000000" w:themeColor="text1"/>
          <w:sz w:val="18"/>
          <w:szCs w:val="18"/>
        </w:rPr>
        <w:t>poniżej</w:t>
      </w:r>
      <w:r w:rsidRPr="00583AAB">
        <w:rPr>
          <w:rFonts w:ascii="Century Gothic" w:hAnsi="Century Gothic"/>
          <w:sz w:val="18"/>
          <w:szCs w:val="18"/>
        </w:rPr>
        <w:t xml:space="preserve"> kwoty 1</w:t>
      </w:r>
      <w:r>
        <w:rPr>
          <w:rFonts w:ascii="Century Gothic" w:hAnsi="Century Gothic"/>
          <w:sz w:val="18"/>
          <w:szCs w:val="18"/>
        </w:rPr>
        <w:t>7</w:t>
      </w:r>
      <w:r w:rsidRPr="00583AAB">
        <w:rPr>
          <w:rFonts w:ascii="Century Gothic" w:hAnsi="Century Gothic"/>
          <w:sz w:val="18"/>
          <w:szCs w:val="18"/>
        </w:rPr>
        <w:t>0 000 PLN (art. 2 ust. 1 pkt. 1).</w:t>
      </w:r>
    </w:p>
    <w:p w14:paraId="00000009" w14:textId="77777777" w:rsidR="006D0F42" w:rsidRPr="00B72171" w:rsidRDefault="006D0F42" w:rsidP="00E46C68">
      <w:pPr>
        <w:widowControl/>
        <w:pBdr>
          <w:top w:val="nil"/>
          <w:left w:val="nil"/>
          <w:bottom w:val="nil"/>
          <w:right w:val="nil"/>
          <w:between w:val="nil"/>
        </w:pBdr>
        <w:spacing w:line="360" w:lineRule="auto"/>
        <w:ind w:left="720"/>
        <w:jc w:val="both"/>
        <w:rPr>
          <w:rFonts w:asciiTheme="minorHAnsi" w:hAnsiTheme="minorHAnsi" w:cstheme="minorHAnsi"/>
          <w:b/>
          <w:color w:val="000000"/>
          <w:sz w:val="20"/>
          <w:szCs w:val="20"/>
        </w:rPr>
      </w:pPr>
    </w:p>
    <w:p w14:paraId="0000000A"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ŹRÓDŁO FINANSOWANIA</w:t>
      </w:r>
    </w:p>
    <w:p w14:paraId="35BE1125" w14:textId="5D0BA2AB" w:rsidR="006B5BA7" w:rsidRPr="006B5BA7" w:rsidRDefault="00143FCC" w:rsidP="006B5BA7">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Times New Roman" w:hAnsiTheme="minorHAnsi" w:cstheme="minorHAnsi"/>
          <w:iCs/>
          <w:sz w:val="20"/>
          <w:szCs w:val="20"/>
        </w:rPr>
        <w:t xml:space="preserve">Projekt finansowany przez Agencję Badań Medycznych </w:t>
      </w:r>
      <w:r w:rsidR="000F2036" w:rsidRPr="00B72171">
        <w:rPr>
          <w:rFonts w:asciiTheme="minorHAnsi" w:hAnsiTheme="minorHAnsi" w:cstheme="minorHAnsi"/>
          <w:bCs/>
          <w:sz w:val="20"/>
          <w:szCs w:val="20"/>
        </w:rPr>
        <w:t xml:space="preserve">„Wieloośrodkowe, randomizowane badanie fazy II z zastosowaniem równoległych grup badanych oraz podwójnie ślepej próby i placebo, oceniające skuteczność i bezpieczeństwo </w:t>
      </w:r>
      <w:proofErr w:type="spellStart"/>
      <w:r w:rsidR="000F2036" w:rsidRPr="00B72171">
        <w:rPr>
          <w:rFonts w:asciiTheme="minorHAnsi" w:hAnsiTheme="minorHAnsi" w:cstheme="minorHAnsi"/>
          <w:bCs/>
          <w:sz w:val="20"/>
          <w:szCs w:val="20"/>
        </w:rPr>
        <w:t>reperfuzyjnego</w:t>
      </w:r>
      <w:proofErr w:type="spellEnd"/>
      <w:r w:rsidR="000F2036" w:rsidRPr="00B72171">
        <w:rPr>
          <w:rFonts w:asciiTheme="minorHAnsi" w:hAnsiTheme="minorHAnsi" w:cstheme="minorHAnsi"/>
          <w:bCs/>
          <w:sz w:val="20"/>
          <w:szCs w:val="20"/>
        </w:rPr>
        <w:t xml:space="preserve"> leczenia </w:t>
      </w:r>
      <w:proofErr w:type="spellStart"/>
      <w:r w:rsidR="000F2036" w:rsidRPr="00B72171">
        <w:rPr>
          <w:rFonts w:asciiTheme="minorHAnsi" w:hAnsiTheme="minorHAnsi" w:cstheme="minorHAnsi"/>
          <w:bCs/>
          <w:sz w:val="20"/>
          <w:szCs w:val="20"/>
        </w:rPr>
        <w:t>trombolitycznego</w:t>
      </w:r>
      <w:proofErr w:type="spellEnd"/>
      <w:r w:rsidR="000F2036" w:rsidRPr="00B72171">
        <w:rPr>
          <w:rFonts w:asciiTheme="minorHAnsi" w:hAnsiTheme="minorHAnsi" w:cstheme="minorHAnsi"/>
          <w:bCs/>
          <w:sz w:val="20"/>
          <w:szCs w:val="20"/>
        </w:rPr>
        <w:t xml:space="preserve"> z użyciem dożylnym rekombinowanego aktywatora plazminogenu tkankowego (</w:t>
      </w:r>
      <w:proofErr w:type="spellStart"/>
      <w:r w:rsidR="000F2036" w:rsidRPr="00B72171">
        <w:rPr>
          <w:rFonts w:asciiTheme="minorHAnsi" w:hAnsiTheme="minorHAnsi" w:cstheme="minorHAnsi"/>
          <w:bCs/>
          <w:sz w:val="20"/>
          <w:szCs w:val="20"/>
        </w:rPr>
        <w:t>rtPA</w:t>
      </w:r>
      <w:proofErr w:type="spellEnd"/>
      <w:r w:rsidR="000F2036" w:rsidRPr="00B72171">
        <w:rPr>
          <w:rFonts w:asciiTheme="minorHAnsi" w:hAnsiTheme="minorHAnsi" w:cstheme="minorHAnsi"/>
          <w:bCs/>
          <w:sz w:val="20"/>
          <w:szCs w:val="20"/>
        </w:rPr>
        <w:t>) w udarze niedokrwiennym mózgu u pacjentów przyjmujących doustne leki przeciwzakrzepowe nie należące do grupy antagonistów witaminy K i po odwróceniu aktywności przeciwkrzepliwej specyficznym antidotum”.</w:t>
      </w:r>
      <w:r w:rsidR="006B5BA7" w:rsidRPr="006B5BA7">
        <w:rPr>
          <w:rFonts w:asciiTheme="minorHAnsi" w:hAnsiTheme="minorHAnsi" w:cstheme="minorHAnsi"/>
          <w:b/>
          <w:color w:val="000000"/>
        </w:rPr>
        <w:t xml:space="preserve"> </w:t>
      </w:r>
      <w:r w:rsidR="006B5BA7" w:rsidRPr="006B5BA7">
        <w:rPr>
          <w:rFonts w:asciiTheme="minorHAnsi" w:hAnsiTheme="minorHAnsi" w:cstheme="minorHAnsi"/>
          <w:sz w:val="20"/>
          <w:szCs w:val="20"/>
        </w:rPr>
        <w:t>STROACT (</w:t>
      </w:r>
      <w:proofErr w:type="spellStart"/>
      <w:r w:rsidR="006B5BA7" w:rsidRPr="006B5BA7">
        <w:rPr>
          <w:rFonts w:asciiTheme="minorHAnsi" w:hAnsiTheme="minorHAnsi" w:cstheme="minorHAnsi"/>
          <w:sz w:val="20"/>
          <w:szCs w:val="20"/>
        </w:rPr>
        <w:t>STRoke</w:t>
      </w:r>
      <w:proofErr w:type="spellEnd"/>
      <w:r w:rsidR="006B5BA7" w:rsidRPr="006B5BA7">
        <w:rPr>
          <w:rFonts w:asciiTheme="minorHAnsi" w:hAnsiTheme="minorHAnsi" w:cstheme="minorHAnsi"/>
          <w:sz w:val="20"/>
          <w:szCs w:val="20"/>
        </w:rPr>
        <w:t xml:space="preserve"> on </w:t>
      </w:r>
      <w:proofErr w:type="spellStart"/>
      <w:r w:rsidR="006B5BA7" w:rsidRPr="006B5BA7">
        <w:rPr>
          <w:rFonts w:asciiTheme="minorHAnsi" w:hAnsiTheme="minorHAnsi" w:cstheme="minorHAnsi"/>
          <w:sz w:val="20"/>
          <w:szCs w:val="20"/>
        </w:rPr>
        <w:t>Oral</w:t>
      </w:r>
      <w:proofErr w:type="spellEnd"/>
      <w:r w:rsidR="006B5BA7" w:rsidRPr="006B5BA7">
        <w:rPr>
          <w:rFonts w:asciiTheme="minorHAnsi" w:hAnsiTheme="minorHAnsi" w:cstheme="minorHAnsi"/>
          <w:sz w:val="20"/>
          <w:szCs w:val="20"/>
        </w:rPr>
        <w:t xml:space="preserve"> </w:t>
      </w:r>
      <w:proofErr w:type="spellStart"/>
      <w:r w:rsidR="006B5BA7" w:rsidRPr="006B5BA7">
        <w:rPr>
          <w:rFonts w:asciiTheme="minorHAnsi" w:hAnsiTheme="minorHAnsi" w:cstheme="minorHAnsi"/>
          <w:sz w:val="20"/>
          <w:szCs w:val="20"/>
        </w:rPr>
        <w:t>AntiCoagulants</w:t>
      </w:r>
      <w:proofErr w:type="spellEnd"/>
      <w:r w:rsidR="006B5BA7" w:rsidRPr="006B5BA7">
        <w:rPr>
          <w:rFonts w:asciiTheme="minorHAnsi" w:hAnsiTheme="minorHAnsi" w:cstheme="minorHAnsi"/>
          <w:sz w:val="20"/>
          <w:szCs w:val="20"/>
        </w:rPr>
        <w:t xml:space="preserve"> for </w:t>
      </w:r>
      <w:proofErr w:type="spellStart"/>
      <w:r w:rsidR="006B5BA7" w:rsidRPr="006B5BA7">
        <w:rPr>
          <w:rFonts w:asciiTheme="minorHAnsi" w:hAnsiTheme="minorHAnsi" w:cstheme="minorHAnsi"/>
          <w:sz w:val="20"/>
          <w:szCs w:val="20"/>
        </w:rPr>
        <w:t>Thrombolysis</w:t>
      </w:r>
      <w:proofErr w:type="spellEnd"/>
      <w:r w:rsidR="006B5BA7" w:rsidRPr="006B5BA7">
        <w:rPr>
          <w:rFonts w:asciiTheme="minorHAnsi" w:hAnsiTheme="minorHAnsi" w:cstheme="minorHAnsi"/>
          <w:sz w:val="20"/>
          <w:szCs w:val="20"/>
        </w:rPr>
        <w:t>)”</w:t>
      </w:r>
      <w:r w:rsidR="006B5BA7" w:rsidRPr="006B5BA7">
        <w:rPr>
          <w:rFonts w:asciiTheme="minorHAnsi" w:hAnsiTheme="minorHAnsi" w:cstheme="minorHAnsi"/>
          <w:b/>
          <w:bCs/>
          <w:sz w:val="20"/>
          <w:szCs w:val="20"/>
        </w:rPr>
        <w:t xml:space="preserve"> </w:t>
      </w:r>
      <w:r w:rsidR="006B5BA7" w:rsidRPr="006B5BA7">
        <w:rPr>
          <w:rFonts w:asciiTheme="minorHAnsi" w:hAnsiTheme="minorHAnsi" w:cstheme="minorHAnsi"/>
          <w:bCs/>
          <w:sz w:val="20"/>
          <w:szCs w:val="20"/>
        </w:rPr>
        <w:t>w ramach Konkursu Agencji Badań Medycznych (ABM) na realizację projektów badawczo-naukowych w zakresie niekomercyjnych badań klinicznych, nr umowy 2019/ABM/01/00084.</w:t>
      </w:r>
    </w:p>
    <w:p w14:paraId="3FD7B388" w14:textId="57A48192" w:rsidR="00143FCC" w:rsidRPr="00911B43" w:rsidRDefault="00143FCC" w:rsidP="00E46C68">
      <w:pPr>
        <w:tabs>
          <w:tab w:val="left" w:pos="0"/>
        </w:tabs>
        <w:adjustRightInd w:val="0"/>
        <w:spacing w:line="360" w:lineRule="auto"/>
        <w:jc w:val="both"/>
        <w:textAlignment w:val="baseline"/>
        <w:rPr>
          <w:rFonts w:asciiTheme="minorHAnsi" w:eastAsia="Times New Roman" w:hAnsiTheme="minorHAnsi" w:cstheme="minorHAnsi"/>
          <w:iCs/>
          <w:sz w:val="20"/>
          <w:szCs w:val="20"/>
        </w:rPr>
      </w:pPr>
    </w:p>
    <w:p w14:paraId="0000000C" w14:textId="77777777" w:rsidR="006D0F42" w:rsidRPr="00911B43"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D"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color w:val="000000"/>
          <w:sz w:val="20"/>
          <w:szCs w:val="20"/>
        </w:rPr>
      </w:pPr>
      <w:r w:rsidRPr="00B72171">
        <w:rPr>
          <w:rFonts w:asciiTheme="minorHAnsi" w:hAnsiTheme="minorHAnsi" w:cstheme="minorHAnsi"/>
          <w:b/>
          <w:color w:val="000000"/>
          <w:sz w:val="20"/>
          <w:szCs w:val="20"/>
        </w:rPr>
        <w:t>OPIS PRZEDMIOTU ZAMÓWIENIA</w:t>
      </w:r>
    </w:p>
    <w:p w14:paraId="44AACAC0" w14:textId="0B0E9E1A" w:rsidR="00143FCC" w:rsidRDefault="005525C7" w:rsidP="00E46C68">
      <w:pPr>
        <w:tabs>
          <w:tab w:val="left" w:pos="0"/>
        </w:tabs>
        <w:adjustRightInd w:val="0"/>
        <w:spacing w:line="360" w:lineRule="auto"/>
        <w:jc w:val="both"/>
        <w:textAlignment w:val="baseline"/>
        <w:rPr>
          <w:rFonts w:asciiTheme="minorHAnsi" w:hAnsiTheme="minorHAnsi" w:cstheme="minorHAnsi"/>
          <w:sz w:val="20"/>
          <w:szCs w:val="20"/>
        </w:rPr>
      </w:pPr>
      <w:r w:rsidRPr="005525C7">
        <w:rPr>
          <w:rFonts w:asciiTheme="minorHAnsi" w:hAnsiTheme="minorHAnsi" w:cstheme="minorHAnsi"/>
          <w:sz w:val="20"/>
          <w:szCs w:val="20"/>
        </w:rPr>
        <w:t xml:space="preserve">Przedmiotem zamówienia jest sukcesywna dostawa produktów leczniczych zawierających w swoim składzie substancję czynną </w:t>
      </w:r>
      <w:proofErr w:type="spellStart"/>
      <w:r w:rsidRPr="005525C7">
        <w:rPr>
          <w:rFonts w:asciiTheme="minorHAnsi" w:hAnsiTheme="minorHAnsi" w:cstheme="minorHAnsi"/>
          <w:sz w:val="20"/>
          <w:szCs w:val="20"/>
        </w:rPr>
        <w:t>alteplaze</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10, 10 mg proszek i rozpuszczalnik do sporządzenia roztworu do infuzji,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20, 20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50, 50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na potrzeby realizacji niekomercyjnego badania klinicznego: „Wieloośrodkowe, randomizowane badanie fazy II z zastosowaniem równoległych grup badanych oraz podwójnie ślepej próby i placebo, oceniające skuteczność i bezpieczeństwo </w:t>
      </w:r>
      <w:proofErr w:type="spellStart"/>
      <w:r w:rsidRPr="005525C7">
        <w:rPr>
          <w:rFonts w:asciiTheme="minorHAnsi" w:hAnsiTheme="minorHAnsi" w:cstheme="minorHAnsi"/>
          <w:sz w:val="20"/>
          <w:szCs w:val="20"/>
        </w:rPr>
        <w:t>reperfuzyjnego</w:t>
      </w:r>
      <w:proofErr w:type="spellEnd"/>
      <w:r w:rsidRPr="005525C7">
        <w:rPr>
          <w:rFonts w:asciiTheme="minorHAnsi" w:hAnsiTheme="minorHAnsi" w:cstheme="minorHAnsi"/>
          <w:sz w:val="20"/>
          <w:szCs w:val="20"/>
        </w:rPr>
        <w:t xml:space="preserve"> leczenia </w:t>
      </w:r>
      <w:proofErr w:type="spellStart"/>
      <w:r w:rsidRPr="005525C7">
        <w:rPr>
          <w:rFonts w:asciiTheme="minorHAnsi" w:hAnsiTheme="minorHAnsi" w:cstheme="minorHAnsi"/>
          <w:sz w:val="20"/>
          <w:szCs w:val="20"/>
        </w:rPr>
        <w:t>trombolitycznego</w:t>
      </w:r>
      <w:proofErr w:type="spellEnd"/>
      <w:r w:rsidRPr="005525C7">
        <w:rPr>
          <w:rFonts w:asciiTheme="minorHAnsi" w:hAnsiTheme="minorHAnsi" w:cstheme="minorHAnsi"/>
          <w:sz w:val="20"/>
          <w:szCs w:val="20"/>
        </w:rPr>
        <w:t xml:space="preserve"> z użyciem dożylnym rekombinowanego aktywatora plazminogenu tkankowego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 udarze niedokrwiennym mózgu u pacjentów przyjmujących doustne leki przeciwzakrzepowe nie należące do grupy antagonistów witaminy K i po odwróceniu aktywności </w:t>
      </w:r>
      <w:r w:rsidRPr="005525C7">
        <w:rPr>
          <w:rFonts w:asciiTheme="minorHAnsi" w:hAnsiTheme="minorHAnsi" w:cstheme="minorHAnsi"/>
          <w:sz w:val="20"/>
          <w:szCs w:val="20"/>
        </w:rPr>
        <w:lastRenderedPageBreak/>
        <w:t>przeciwkrzepliwej specyficznym antidotum. STROACT (</w:t>
      </w:r>
      <w:proofErr w:type="spellStart"/>
      <w:r w:rsidRPr="005525C7">
        <w:rPr>
          <w:rFonts w:asciiTheme="minorHAnsi" w:hAnsiTheme="minorHAnsi" w:cstheme="minorHAnsi"/>
          <w:sz w:val="20"/>
          <w:szCs w:val="20"/>
        </w:rPr>
        <w:t>STRoke</w:t>
      </w:r>
      <w:proofErr w:type="spellEnd"/>
      <w:r w:rsidRPr="005525C7">
        <w:rPr>
          <w:rFonts w:asciiTheme="minorHAnsi" w:hAnsiTheme="minorHAnsi" w:cstheme="minorHAnsi"/>
          <w:sz w:val="20"/>
          <w:szCs w:val="20"/>
        </w:rPr>
        <w:t xml:space="preserve"> on </w:t>
      </w:r>
      <w:proofErr w:type="spellStart"/>
      <w:r w:rsidRPr="005525C7">
        <w:rPr>
          <w:rFonts w:asciiTheme="minorHAnsi" w:hAnsiTheme="minorHAnsi" w:cstheme="minorHAnsi"/>
          <w:sz w:val="20"/>
          <w:szCs w:val="20"/>
        </w:rPr>
        <w:t>Oral</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AntiCoagulants</w:t>
      </w:r>
      <w:proofErr w:type="spellEnd"/>
      <w:r w:rsidRPr="005525C7">
        <w:rPr>
          <w:rFonts w:asciiTheme="minorHAnsi" w:hAnsiTheme="minorHAnsi" w:cstheme="minorHAnsi"/>
          <w:sz w:val="20"/>
          <w:szCs w:val="20"/>
        </w:rPr>
        <w:t xml:space="preserve"> for </w:t>
      </w:r>
      <w:proofErr w:type="spellStart"/>
      <w:r w:rsidRPr="005525C7">
        <w:rPr>
          <w:rFonts w:asciiTheme="minorHAnsi" w:hAnsiTheme="minorHAnsi" w:cstheme="minorHAnsi"/>
          <w:sz w:val="20"/>
          <w:szCs w:val="20"/>
        </w:rPr>
        <w:t>Thrombolysis</w:t>
      </w:r>
      <w:proofErr w:type="spellEnd"/>
      <w:r w:rsidRPr="005525C7">
        <w:rPr>
          <w:rFonts w:asciiTheme="minorHAnsi" w:hAnsiTheme="minorHAnsi" w:cstheme="minorHAnsi"/>
          <w:sz w:val="20"/>
          <w:szCs w:val="20"/>
        </w:rPr>
        <w:t>)” w ramach Konkursu Agencji Badań Medycznych (ABM) na realizację projektów badawczo-naukowych w zakresie niekomercyjnych badań klinicznych, nr umowy 2019/ABM/01/00084.</w:t>
      </w:r>
    </w:p>
    <w:p w14:paraId="34A69B34" w14:textId="77777777" w:rsidR="00454416" w:rsidRPr="00454416" w:rsidRDefault="00454416" w:rsidP="00454416">
      <w:pPr>
        <w:tabs>
          <w:tab w:val="left" w:pos="0"/>
        </w:tabs>
        <w:adjustRightInd w:val="0"/>
        <w:spacing w:line="360" w:lineRule="auto"/>
        <w:jc w:val="both"/>
        <w:textAlignment w:val="baseline"/>
        <w:rPr>
          <w:rFonts w:asciiTheme="minorHAnsi" w:hAnsiTheme="minorHAnsi" w:cstheme="minorHAnsi"/>
          <w:sz w:val="20"/>
          <w:szCs w:val="20"/>
        </w:rPr>
      </w:pPr>
      <w:r w:rsidRPr="00454416">
        <w:rPr>
          <w:rFonts w:asciiTheme="minorHAnsi" w:hAnsiTheme="minorHAnsi" w:cstheme="minorHAnsi"/>
          <w:sz w:val="20"/>
          <w:szCs w:val="20"/>
        </w:rPr>
        <w:t>Wszelkie informację o badaniu dostępne na stronie:</w:t>
      </w:r>
    </w:p>
    <w:p w14:paraId="4AD414CD" w14:textId="769CEFAE" w:rsidR="00454416" w:rsidRDefault="00000000" w:rsidP="00454416">
      <w:pPr>
        <w:tabs>
          <w:tab w:val="left" w:pos="0"/>
        </w:tabs>
        <w:adjustRightInd w:val="0"/>
        <w:spacing w:line="360" w:lineRule="auto"/>
        <w:jc w:val="both"/>
        <w:textAlignment w:val="baseline"/>
        <w:rPr>
          <w:rFonts w:asciiTheme="minorHAnsi" w:hAnsiTheme="minorHAnsi" w:cstheme="minorHAnsi"/>
          <w:sz w:val="20"/>
          <w:szCs w:val="20"/>
        </w:rPr>
      </w:pPr>
      <w:hyperlink r:id="rId12" w:history="1">
        <w:r w:rsidR="00454416" w:rsidRPr="00454416">
          <w:rPr>
            <w:rStyle w:val="Hipercze"/>
            <w:rFonts w:asciiTheme="minorHAnsi" w:hAnsiTheme="minorHAnsi" w:cstheme="minorHAnsi"/>
            <w:sz w:val="20"/>
            <w:szCs w:val="20"/>
          </w:rPr>
          <w:t>https://www.clinicaltrialsregister.eu/ctr-search/trial/2020-004898-41/PL</w:t>
        </w:r>
      </w:hyperlink>
    </w:p>
    <w:p w14:paraId="5FED694F" w14:textId="77777777" w:rsidR="005525C7" w:rsidRPr="00B72171" w:rsidRDefault="005525C7" w:rsidP="00E46C68">
      <w:pPr>
        <w:tabs>
          <w:tab w:val="left" w:pos="0"/>
        </w:tabs>
        <w:adjustRightInd w:val="0"/>
        <w:spacing w:line="360" w:lineRule="auto"/>
        <w:jc w:val="both"/>
        <w:textAlignment w:val="baseline"/>
        <w:rPr>
          <w:rFonts w:asciiTheme="minorHAnsi" w:eastAsia="Times New Roman" w:hAnsiTheme="minorHAnsi" w:cstheme="minorHAnsi"/>
          <w:iCs/>
          <w:sz w:val="20"/>
          <w:szCs w:val="20"/>
          <w:u w:val="single"/>
          <w:lang w:val="en-US"/>
        </w:rPr>
      </w:pPr>
    </w:p>
    <w:p w14:paraId="73914D4C" w14:textId="3D4E2165" w:rsidR="00143FCC" w:rsidRPr="00B72171" w:rsidRDefault="00143FCC" w:rsidP="007334AB">
      <w:pPr>
        <w:pStyle w:val="Akapitzlist"/>
        <w:numPr>
          <w:ilvl w:val="0"/>
          <w:numId w:val="4"/>
        </w:numPr>
        <w:tabs>
          <w:tab w:val="left" w:pos="0"/>
        </w:tabs>
        <w:adjustRightInd w:val="0"/>
        <w:spacing w:line="360" w:lineRule="auto"/>
        <w:jc w:val="both"/>
        <w:textAlignment w:val="baseline"/>
        <w:rPr>
          <w:rFonts w:asciiTheme="minorHAnsi" w:eastAsia="Times New Roman" w:hAnsiTheme="minorHAnsi" w:cstheme="minorHAnsi"/>
          <w:iCs/>
          <w:sz w:val="20"/>
          <w:szCs w:val="20"/>
          <w:u w:val="single"/>
        </w:rPr>
      </w:pPr>
      <w:r w:rsidRPr="00B72171">
        <w:rPr>
          <w:rFonts w:asciiTheme="minorHAnsi" w:eastAsia="Times New Roman" w:hAnsiTheme="minorHAnsi" w:cstheme="minorHAnsi"/>
          <w:iCs/>
          <w:sz w:val="20"/>
          <w:szCs w:val="20"/>
          <w:u w:val="single"/>
        </w:rPr>
        <w:t xml:space="preserve">Szczegółowe informacje dot. </w:t>
      </w:r>
      <w:r w:rsidR="000F2036" w:rsidRPr="00B72171">
        <w:rPr>
          <w:rFonts w:asciiTheme="minorHAnsi" w:eastAsia="Times New Roman" w:hAnsiTheme="minorHAnsi" w:cstheme="minorHAnsi"/>
          <w:iCs/>
          <w:sz w:val="20"/>
          <w:szCs w:val="20"/>
          <w:u w:val="single"/>
        </w:rPr>
        <w:t>zamówienia:</w:t>
      </w:r>
    </w:p>
    <w:p w14:paraId="58BF20E7" w14:textId="77777777" w:rsidR="005525C7" w:rsidRP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sidRPr="005525C7">
        <w:rPr>
          <w:rFonts w:asciiTheme="minorHAnsi" w:eastAsia="Times New Roman" w:hAnsiTheme="minorHAnsi" w:cstheme="minorHAnsi"/>
          <w:sz w:val="20"/>
          <w:szCs w:val="20"/>
          <w:lang w:eastAsia="ar-SA"/>
        </w:rPr>
        <w:t xml:space="preserve">Sukcesywna dostawa produktu leczniczego zawierającego substancję czynną </w:t>
      </w:r>
      <w:proofErr w:type="spellStart"/>
      <w:r w:rsidRPr="005525C7">
        <w:rPr>
          <w:rFonts w:asciiTheme="minorHAnsi" w:eastAsia="Times New Roman" w:hAnsiTheme="minorHAnsi" w:cstheme="minorHAnsi"/>
          <w:sz w:val="20"/>
          <w:szCs w:val="20"/>
          <w:lang w:eastAsia="ar-SA"/>
        </w:rPr>
        <w:t>alteplaze</w:t>
      </w:r>
      <w:proofErr w:type="spellEnd"/>
      <w:r w:rsidRPr="005525C7">
        <w:rPr>
          <w:rFonts w:asciiTheme="minorHAnsi" w:eastAsia="Times New Roman" w:hAnsiTheme="minorHAnsi" w:cstheme="minorHAnsi"/>
          <w:sz w:val="20"/>
          <w:szCs w:val="20"/>
          <w:lang w:eastAsia="ar-SA"/>
        </w:rPr>
        <w:t xml:space="preserve"> pod wskazany </w:t>
      </w:r>
      <w:r w:rsidRPr="00A17D3B">
        <w:rPr>
          <w:rFonts w:asciiTheme="minorHAnsi" w:eastAsia="Times New Roman" w:hAnsiTheme="minorHAnsi" w:cstheme="minorHAnsi"/>
          <w:sz w:val="20"/>
          <w:szCs w:val="20"/>
          <w:lang w:eastAsia="ar-SA"/>
        </w:rPr>
        <w:t>w dalszej części OPZ</w:t>
      </w:r>
      <w:r w:rsidRPr="005525C7">
        <w:rPr>
          <w:rFonts w:asciiTheme="minorHAnsi" w:eastAsia="Times New Roman" w:hAnsiTheme="minorHAnsi" w:cstheme="minorHAnsi"/>
          <w:sz w:val="20"/>
          <w:szCs w:val="20"/>
          <w:lang w:eastAsia="ar-SA"/>
        </w:rPr>
        <w:t xml:space="preserve"> adres oraz w określonym przez Zamawiającego terminie.</w:t>
      </w:r>
    </w:p>
    <w:p w14:paraId="0018FAA0" w14:textId="77777777" w:rsid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Pr>
          <w:rFonts w:asciiTheme="minorHAnsi" w:hAnsiTheme="minorHAnsi" w:cstheme="minorHAnsi"/>
          <w:sz w:val="20"/>
          <w:szCs w:val="20"/>
          <w:lang w:eastAsia="en-US"/>
        </w:rPr>
        <w:t>Zamówienie obejmować będzie dostawę następujących dawek leku:</w:t>
      </w:r>
    </w:p>
    <w:p w14:paraId="1103C644" w14:textId="628A7B3B"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10,10 mg – 18 opakowań</w:t>
      </w:r>
    </w:p>
    <w:p w14:paraId="00F16279" w14:textId="74B17DBF"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20, 20 mg – 18 opakowań</w:t>
      </w:r>
    </w:p>
    <w:p w14:paraId="71A99BC2" w14:textId="2E68FC09" w:rsidR="005525C7" w:rsidRP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Pr="005525C7">
        <w:rPr>
          <w:rFonts w:asciiTheme="minorHAnsi" w:hAnsiTheme="minorHAnsi" w:cstheme="minorHAnsi"/>
          <w:b/>
          <w:color w:val="000000"/>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Actylise</w:t>
      </w:r>
      <w:proofErr w:type="spellEnd"/>
      <w:r w:rsidRPr="005525C7">
        <w:rPr>
          <w:rFonts w:asciiTheme="minorHAnsi" w:hAnsiTheme="minorHAnsi" w:cstheme="minorHAnsi"/>
          <w:b/>
          <w:sz w:val="20"/>
          <w:szCs w:val="20"/>
          <w:lang w:eastAsia="en-US"/>
        </w:rPr>
        <w:t xml:space="preserve"> 50, 50mg – 9 opakowań</w:t>
      </w:r>
    </w:p>
    <w:p w14:paraId="11FF1EC3" w14:textId="7686CA48" w:rsidR="000F2036" w:rsidRPr="00B72171" w:rsidRDefault="000F2036">
      <w:pPr>
        <w:pStyle w:val="Akapitzlist"/>
        <w:numPr>
          <w:ilvl w:val="0"/>
          <w:numId w:val="14"/>
        </w:numPr>
        <w:spacing w:line="360" w:lineRule="auto"/>
        <w:ind w:left="56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Realizacja przedmiotu umowy będzie obejmować procesy wytworzenia Badanego Produktu Leczniczego                       (a jeśli Wykonawca nie jest wytwórcą produktu leczniczego zawierającego </w:t>
      </w:r>
      <w:proofErr w:type="spellStart"/>
      <w:r w:rsidR="00A80652">
        <w:rPr>
          <w:rFonts w:asciiTheme="minorHAnsi" w:hAnsiTheme="minorHAnsi" w:cstheme="minorHAnsi"/>
          <w:sz w:val="20"/>
          <w:szCs w:val="20"/>
          <w:lang w:eastAsia="en-US"/>
        </w:rPr>
        <w:t>rtPA</w:t>
      </w:r>
      <w:proofErr w:type="spellEnd"/>
      <w:r w:rsidRPr="00B72171">
        <w:rPr>
          <w:rFonts w:asciiTheme="minorHAnsi" w:hAnsiTheme="minorHAnsi" w:cstheme="minorHAnsi"/>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034BD71E" w14:textId="559D0CDD" w:rsidR="000F2036" w:rsidRPr="00F27EE1" w:rsidRDefault="000F2036">
      <w:pPr>
        <w:pStyle w:val="Akapitzlist"/>
        <w:numPr>
          <w:ilvl w:val="0"/>
          <w:numId w:val="15"/>
        </w:numPr>
        <w:spacing w:after="0" w:line="360" w:lineRule="auto"/>
        <w:ind w:hanging="35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łączna liczba zamówień nie przekroczy </w:t>
      </w:r>
      <w:r w:rsidR="00A80652">
        <w:rPr>
          <w:rFonts w:asciiTheme="minorHAnsi" w:hAnsiTheme="minorHAnsi" w:cstheme="minorHAnsi"/>
          <w:b/>
          <w:sz w:val="20"/>
          <w:szCs w:val="20"/>
          <w:lang w:eastAsia="en-US"/>
        </w:rPr>
        <w:t>2</w:t>
      </w:r>
      <w:r w:rsidRPr="00B72171">
        <w:rPr>
          <w:rFonts w:asciiTheme="minorHAnsi" w:hAnsiTheme="minorHAnsi" w:cstheme="minorHAnsi"/>
          <w:b/>
          <w:sz w:val="20"/>
          <w:szCs w:val="20"/>
          <w:lang w:eastAsia="en-US"/>
        </w:rPr>
        <w:t>;</w:t>
      </w:r>
    </w:p>
    <w:p w14:paraId="05036D9B" w14:textId="4E89D2AE" w:rsidR="00F27EE1" w:rsidRPr="00F27EE1" w:rsidRDefault="00F27EE1">
      <w:pPr>
        <w:pStyle w:val="Akapitzlist"/>
        <w:numPr>
          <w:ilvl w:val="0"/>
          <w:numId w:val="15"/>
        </w:numPr>
        <w:rPr>
          <w:rFonts w:asciiTheme="minorHAnsi" w:hAnsiTheme="minorHAnsi" w:cstheme="minorHAnsi"/>
          <w:b/>
          <w:bCs/>
          <w:sz w:val="20"/>
          <w:szCs w:val="20"/>
          <w:lang w:eastAsia="en-US"/>
        </w:rPr>
      </w:pPr>
      <w:r w:rsidRPr="00F27EE1">
        <w:rPr>
          <w:rFonts w:asciiTheme="minorHAnsi" w:hAnsiTheme="minorHAnsi" w:cstheme="minorHAnsi"/>
          <w:sz w:val="20"/>
          <w:szCs w:val="20"/>
          <w:lang w:eastAsia="en-US"/>
        </w:rPr>
        <w:t xml:space="preserve">pierwsze zamówienie złożone zostanie w terminie do </w:t>
      </w:r>
      <w:r w:rsidRPr="00F27EE1">
        <w:rPr>
          <w:rFonts w:asciiTheme="minorHAnsi" w:hAnsiTheme="minorHAnsi" w:cstheme="minorHAnsi"/>
          <w:b/>
          <w:bCs/>
          <w:sz w:val="20"/>
          <w:szCs w:val="20"/>
          <w:lang w:eastAsia="en-US"/>
        </w:rPr>
        <w:t>30 dni kalendarzowych od dnia zawarcia umowy;</w:t>
      </w:r>
    </w:p>
    <w:p w14:paraId="4B1F951A" w14:textId="7533ED17" w:rsidR="000F2036" w:rsidRDefault="000F2036">
      <w:pPr>
        <w:pStyle w:val="Akapitzlist"/>
        <w:numPr>
          <w:ilvl w:val="0"/>
          <w:numId w:val="15"/>
        </w:numPr>
        <w:spacing w:after="0" w:line="360" w:lineRule="auto"/>
        <w:ind w:hanging="357"/>
        <w:contextualSpacing/>
        <w:jc w:val="both"/>
        <w:rPr>
          <w:rFonts w:asciiTheme="minorHAnsi" w:hAnsiTheme="minorHAnsi" w:cstheme="minorHAnsi"/>
          <w:b/>
          <w:sz w:val="20"/>
          <w:szCs w:val="20"/>
          <w:lang w:eastAsia="en-US"/>
        </w:rPr>
      </w:pPr>
      <w:r w:rsidRPr="00B72171">
        <w:rPr>
          <w:rFonts w:asciiTheme="minorHAnsi" w:hAnsiTheme="minorHAnsi" w:cstheme="minorHAnsi"/>
          <w:sz w:val="20"/>
          <w:szCs w:val="20"/>
          <w:lang w:eastAsia="en-US"/>
        </w:rPr>
        <w:t xml:space="preserve">termin realizacji </w:t>
      </w:r>
      <w:r w:rsidR="00F27EE1">
        <w:rPr>
          <w:rFonts w:asciiTheme="minorHAnsi" w:hAnsiTheme="minorHAnsi" w:cstheme="minorHAnsi"/>
          <w:sz w:val="20"/>
          <w:szCs w:val="20"/>
          <w:lang w:eastAsia="en-US"/>
        </w:rPr>
        <w:t xml:space="preserve">drugiej </w:t>
      </w:r>
      <w:r w:rsidRPr="00B72171">
        <w:rPr>
          <w:rFonts w:asciiTheme="minorHAnsi" w:hAnsiTheme="minorHAnsi" w:cstheme="minorHAnsi"/>
          <w:sz w:val="20"/>
          <w:szCs w:val="20"/>
          <w:lang w:eastAsia="en-US"/>
        </w:rPr>
        <w:t xml:space="preserve">dostawy to maksymalnie </w:t>
      </w:r>
      <w:r w:rsidRPr="00E46C68">
        <w:rPr>
          <w:rFonts w:asciiTheme="minorHAnsi" w:hAnsiTheme="minorHAnsi" w:cstheme="minorHAnsi"/>
          <w:b/>
          <w:sz w:val="20"/>
          <w:szCs w:val="20"/>
          <w:lang w:eastAsia="en-US"/>
        </w:rPr>
        <w:t xml:space="preserve">14 dni kalendarzowych od dnia </w:t>
      </w:r>
      <w:r w:rsidR="00A80652">
        <w:rPr>
          <w:rFonts w:asciiTheme="minorHAnsi" w:hAnsiTheme="minorHAnsi" w:cstheme="minorHAnsi"/>
          <w:b/>
          <w:sz w:val="20"/>
          <w:szCs w:val="20"/>
          <w:lang w:eastAsia="en-US"/>
        </w:rPr>
        <w:t>złożenia zamówienia;</w:t>
      </w:r>
    </w:p>
    <w:p w14:paraId="641B8D0E" w14:textId="1451EC34" w:rsidR="00F27EE1" w:rsidRDefault="00F27EE1">
      <w:pPr>
        <w:pStyle w:val="Akapitzlist"/>
        <w:numPr>
          <w:ilvl w:val="0"/>
          <w:numId w:val="15"/>
        </w:numPr>
        <w:rPr>
          <w:rFonts w:asciiTheme="minorHAnsi" w:hAnsiTheme="minorHAnsi" w:cstheme="minorHAnsi"/>
          <w:bCs/>
          <w:sz w:val="20"/>
          <w:szCs w:val="20"/>
          <w:lang w:eastAsia="en-US"/>
        </w:rPr>
      </w:pPr>
      <w:r w:rsidRPr="00F27EE1">
        <w:rPr>
          <w:rFonts w:asciiTheme="minorHAnsi" w:hAnsiTheme="minorHAnsi" w:cstheme="minorHAnsi"/>
          <w:bCs/>
          <w:sz w:val="20"/>
          <w:szCs w:val="20"/>
          <w:lang w:eastAsia="en-US"/>
        </w:rPr>
        <w:t>pierwsze zamówienie będzie obejmować</w:t>
      </w:r>
      <w:r w:rsidRPr="00F27EE1">
        <w:rPr>
          <w:rFonts w:asciiTheme="minorHAnsi" w:hAnsiTheme="minorHAnsi" w:cstheme="minorHAnsi"/>
          <w:b/>
          <w:sz w:val="20"/>
          <w:szCs w:val="20"/>
          <w:lang w:eastAsia="en-US"/>
        </w:rPr>
        <w:t xml:space="preserve"> 5 opakowań dawki 50 mg ,  10 opakowań dawki 20mg oraz 10 opakowań dawki 10 mg Badanego Produktu Leczniczego, kolejna dostawa obejmować będzie  4 opakowania dawki 50mg, 8 opakowań dawki 20 mg oraz 8 opakowań dawki 10 mg Badanego Produktu Leczniczego;</w:t>
      </w:r>
      <w:r w:rsidR="00EE57D1">
        <w:rPr>
          <w:rFonts w:asciiTheme="minorHAnsi" w:hAnsiTheme="minorHAnsi" w:cstheme="minorHAnsi"/>
          <w:b/>
          <w:sz w:val="20"/>
          <w:szCs w:val="20"/>
          <w:lang w:eastAsia="en-US"/>
        </w:rPr>
        <w:t xml:space="preserve"> </w:t>
      </w:r>
      <w:r w:rsidR="00EE57D1" w:rsidRPr="00EE57D1">
        <w:rPr>
          <w:rFonts w:asciiTheme="minorHAnsi" w:hAnsiTheme="minorHAnsi" w:cstheme="minorHAnsi"/>
          <w:bCs/>
          <w:sz w:val="20"/>
          <w:szCs w:val="20"/>
          <w:lang w:eastAsia="en-US"/>
        </w:rPr>
        <w:t>y</w:t>
      </w:r>
    </w:p>
    <w:p w14:paraId="033CF9BD" w14:textId="27F92FD1" w:rsidR="00EE57D1" w:rsidRPr="00EE57D1" w:rsidRDefault="00EE57D1" w:rsidP="00EE57D1">
      <w:pPr>
        <w:spacing w:line="360" w:lineRule="auto"/>
        <w:contextualSpacing/>
        <w:jc w:val="both"/>
        <w:rPr>
          <w:rFonts w:asciiTheme="minorHAnsi" w:hAnsiTheme="minorHAnsi" w:cstheme="minorHAnsi"/>
          <w:b/>
          <w:bCs/>
          <w:sz w:val="20"/>
          <w:szCs w:val="20"/>
        </w:rPr>
      </w:pPr>
      <w:r w:rsidRPr="00EE57D1">
        <w:rPr>
          <w:rFonts w:asciiTheme="minorHAnsi" w:hAnsiTheme="minorHAnsi" w:cstheme="minorHAnsi"/>
          <w:sz w:val="20"/>
          <w:szCs w:val="20"/>
        </w:rPr>
        <w:t xml:space="preserve"> </w:t>
      </w:r>
      <w:r>
        <w:rPr>
          <w:rFonts w:asciiTheme="minorHAnsi" w:hAnsiTheme="minorHAnsi" w:cstheme="minorHAnsi"/>
          <w:sz w:val="20"/>
          <w:szCs w:val="20"/>
        </w:rPr>
        <w:t xml:space="preserve">     4) </w:t>
      </w:r>
      <w:r w:rsidR="000F2036" w:rsidRPr="00EE57D1">
        <w:rPr>
          <w:rFonts w:asciiTheme="minorHAnsi" w:hAnsiTheme="minorHAnsi" w:cstheme="minorHAnsi"/>
          <w:sz w:val="20"/>
          <w:szCs w:val="20"/>
        </w:rPr>
        <w:t xml:space="preserve">Okres ważności produktu leczniczego – </w:t>
      </w:r>
      <w:r w:rsidR="000F2036" w:rsidRPr="00EE57D1">
        <w:rPr>
          <w:rFonts w:asciiTheme="minorHAnsi" w:hAnsiTheme="minorHAnsi" w:cstheme="minorHAnsi"/>
          <w:b/>
          <w:bCs/>
          <w:sz w:val="20"/>
          <w:szCs w:val="20"/>
        </w:rPr>
        <w:t>minimum 2</w:t>
      </w:r>
      <w:r w:rsidR="00F27EE1" w:rsidRPr="00EE57D1">
        <w:rPr>
          <w:rFonts w:asciiTheme="minorHAnsi" w:hAnsiTheme="minorHAnsi" w:cstheme="minorHAnsi"/>
          <w:b/>
          <w:bCs/>
          <w:sz w:val="20"/>
          <w:szCs w:val="20"/>
        </w:rPr>
        <w:t>0</w:t>
      </w:r>
      <w:r w:rsidR="000F2036" w:rsidRPr="00EE57D1">
        <w:rPr>
          <w:rFonts w:asciiTheme="minorHAnsi" w:hAnsiTheme="minorHAnsi" w:cstheme="minorHAnsi"/>
          <w:b/>
          <w:bCs/>
          <w:sz w:val="20"/>
          <w:szCs w:val="20"/>
        </w:rPr>
        <w:t xml:space="preserve"> </w:t>
      </w:r>
      <w:r w:rsidR="00F27EE1" w:rsidRPr="00EE57D1">
        <w:rPr>
          <w:rFonts w:asciiTheme="minorHAnsi" w:hAnsiTheme="minorHAnsi" w:cstheme="minorHAnsi"/>
          <w:b/>
          <w:bCs/>
          <w:sz w:val="20"/>
          <w:szCs w:val="20"/>
        </w:rPr>
        <w:t>miesięcy licząc</w:t>
      </w:r>
      <w:r w:rsidR="000F2036" w:rsidRPr="00EE57D1">
        <w:rPr>
          <w:rFonts w:asciiTheme="minorHAnsi" w:hAnsiTheme="minorHAnsi" w:cstheme="minorHAnsi"/>
          <w:b/>
          <w:bCs/>
          <w:sz w:val="20"/>
          <w:szCs w:val="20"/>
        </w:rPr>
        <w:t xml:space="preserve"> od d</w:t>
      </w:r>
      <w:r w:rsidR="00F27EE1" w:rsidRPr="00EE57D1">
        <w:rPr>
          <w:rFonts w:asciiTheme="minorHAnsi" w:hAnsiTheme="minorHAnsi" w:cstheme="minorHAnsi"/>
          <w:b/>
          <w:bCs/>
          <w:sz w:val="20"/>
          <w:szCs w:val="20"/>
        </w:rPr>
        <w:t>nia</w:t>
      </w:r>
      <w:r w:rsidR="000F2036" w:rsidRPr="00EE57D1">
        <w:rPr>
          <w:rFonts w:asciiTheme="minorHAnsi" w:hAnsiTheme="minorHAnsi" w:cstheme="minorHAnsi"/>
          <w:b/>
          <w:bCs/>
          <w:sz w:val="20"/>
          <w:szCs w:val="20"/>
        </w:rPr>
        <w:t xml:space="preserve"> dostarczenia towaru do </w:t>
      </w:r>
      <w:r w:rsidRPr="00EE57D1">
        <w:rPr>
          <w:rFonts w:asciiTheme="minorHAnsi" w:hAnsiTheme="minorHAnsi" w:cstheme="minorHAnsi"/>
          <w:b/>
          <w:bCs/>
          <w:sz w:val="20"/>
          <w:szCs w:val="20"/>
        </w:rPr>
        <w:t xml:space="preserve"> </w:t>
      </w:r>
    </w:p>
    <w:p w14:paraId="67F8E276" w14:textId="5DD14AB0" w:rsidR="000F2036" w:rsidRDefault="00EE57D1" w:rsidP="00EE57D1">
      <w:pPr>
        <w:spacing w:line="360" w:lineRule="auto"/>
        <w:contextualSpacing/>
        <w:jc w:val="both"/>
        <w:rPr>
          <w:rFonts w:asciiTheme="minorHAnsi" w:hAnsiTheme="minorHAnsi" w:cstheme="minorHAnsi"/>
          <w:sz w:val="20"/>
          <w:szCs w:val="20"/>
        </w:rPr>
      </w:pPr>
      <w:r>
        <w:rPr>
          <w:rFonts w:asciiTheme="minorHAnsi" w:hAnsiTheme="minorHAnsi" w:cstheme="minorHAnsi"/>
          <w:b/>
          <w:bCs/>
          <w:sz w:val="20"/>
          <w:szCs w:val="20"/>
        </w:rPr>
        <w:t xml:space="preserve">              </w:t>
      </w:r>
      <w:r w:rsidR="000F2036" w:rsidRPr="00EE57D1">
        <w:rPr>
          <w:rFonts w:asciiTheme="minorHAnsi" w:hAnsiTheme="minorHAnsi" w:cstheme="minorHAnsi"/>
          <w:b/>
          <w:bCs/>
          <w:sz w:val="20"/>
          <w:szCs w:val="20"/>
        </w:rPr>
        <w:t>Zamawiającego.</w:t>
      </w:r>
      <w:r>
        <w:rPr>
          <w:rFonts w:asciiTheme="minorHAnsi" w:hAnsiTheme="minorHAnsi" w:cstheme="minorHAnsi"/>
          <w:b/>
          <w:bCs/>
          <w:sz w:val="20"/>
          <w:szCs w:val="20"/>
        </w:rPr>
        <w:t xml:space="preserve"> </w:t>
      </w:r>
    </w:p>
    <w:p w14:paraId="31702974" w14:textId="77777777" w:rsidR="00EE57D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Pr>
          <w:rFonts w:asciiTheme="minorHAnsi" w:hAnsiTheme="minorHAnsi" w:cstheme="minorHAnsi"/>
          <w:sz w:val="20"/>
          <w:szCs w:val="20"/>
        </w:rPr>
        <w:t xml:space="preserve">     </w:t>
      </w:r>
      <w:r w:rsidRPr="00697F2E">
        <w:rPr>
          <w:rFonts w:asciiTheme="minorHAnsi" w:hAnsiTheme="minorHAnsi" w:cstheme="minorHAnsi"/>
          <w:sz w:val="20"/>
          <w:szCs w:val="20"/>
        </w:rPr>
        <w:t xml:space="preserve">5) </w:t>
      </w:r>
      <w:r w:rsidR="000F2036" w:rsidRPr="00697F2E">
        <w:rPr>
          <w:rFonts w:asciiTheme="minorHAnsi" w:hAnsiTheme="minorHAnsi" w:cstheme="minorHAnsi"/>
          <w:sz w:val="20"/>
          <w:szCs w:val="20"/>
        </w:rPr>
        <w:t>Adres dostawy</w:t>
      </w:r>
      <w:r w:rsidR="00F27EE1" w:rsidRPr="00697F2E">
        <w:rPr>
          <w:rFonts w:asciiTheme="minorHAnsi" w:hAnsiTheme="minorHAnsi" w:cstheme="minorHAnsi"/>
          <w:sz w:val="20"/>
          <w:szCs w:val="20"/>
        </w:rPr>
        <w:t xml:space="preserve"> (dane Podmiotu) </w:t>
      </w:r>
      <w:r w:rsidR="000F2036" w:rsidRPr="00697F2E">
        <w:rPr>
          <w:rFonts w:asciiTheme="minorHAnsi" w:hAnsiTheme="minorHAnsi" w:cstheme="minorHAnsi"/>
          <w:sz w:val="20"/>
          <w:szCs w:val="20"/>
        </w:rPr>
        <w:t xml:space="preserve">: Apteka Szpitalna Uniwersyteckiego Centrum Klinicznego </w:t>
      </w:r>
      <w:r w:rsidR="00F27EE1" w:rsidRPr="00697F2E">
        <w:rPr>
          <w:rFonts w:asciiTheme="minorHAnsi" w:eastAsia="Times New Roman" w:hAnsiTheme="minorHAnsi" w:cstheme="minorHAnsi"/>
          <w:sz w:val="20"/>
          <w:szCs w:val="20"/>
          <w:lang w:eastAsia="ar-SA"/>
        </w:rPr>
        <w:t xml:space="preserve">,  80-214 Gdańsk, </w:t>
      </w:r>
      <w:r w:rsidRPr="00697F2E">
        <w:rPr>
          <w:rFonts w:asciiTheme="minorHAnsi" w:eastAsia="Times New Roman" w:hAnsiTheme="minorHAnsi" w:cstheme="minorHAnsi"/>
          <w:sz w:val="20"/>
          <w:szCs w:val="20"/>
          <w:lang w:eastAsia="ar-SA"/>
        </w:rPr>
        <w:t xml:space="preserve"> </w:t>
      </w:r>
    </w:p>
    <w:p w14:paraId="1AB8F684" w14:textId="6D8D6AEC" w:rsidR="00F27EE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sidRPr="00697F2E">
        <w:rPr>
          <w:rFonts w:asciiTheme="minorHAnsi" w:eastAsia="Times New Roman" w:hAnsiTheme="minorHAnsi" w:cstheme="minorHAnsi"/>
          <w:sz w:val="20"/>
          <w:szCs w:val="20"/>
          <w:lang w:eastAsia="ar-SA"/>
        </w:rPr>
        <w:t xml:space="preserve">            </w:t>
      </w:r>
      <w:r w:rsidR="00F27EE1" w:rsidRPr="00697F2E">
        <w:rPr>
          <w:rFonts w:asciiTheme="minorHAnsi" w:eastAsia="Times New Roman" w:hAnsiTheme="minorHAnsi" w:cstheme="minorHAnsi"/>
          <w:sz w:val="20"/>
          <w:szCs w:val="20"/>
          <w:lang w:eastAsia="ar-SA"/>
        </w:rPr>
        <w:t xml:space="preserve">ul Smoluchowskiego 17 (Budynek CMI, parter). </w:t>
      </w:r>
    </w:p>
    <w:p w14:paraId="7DDDBDF9" w14:textId="346115EE" w:rsidR="000F2036" w:rsidRPr="00697F2E" w:rsidRDefault="000F2036">
      <w:pPr>
        <w:pStyle w:val="Akapitzlist"/>
        <w:numPr>
          <w:ilvl w:val="0"/>
          <w:numId w:val="32"/>
        </w:numPr>
        <w:spacing w:line="360" w:lineRule="auto"/>
        <w:contextualSpacing/>
        <w:jc w:val="both"/>
        <w:rPr>
          <w:rStyle w:val="wobt"/>
          <w:rFonts w:asciiTheme="minorHAnsi" w:eastAsia="Times New Roman" w:hAnsiTheme="minorHAnsi" w:cstheme="minorHAnsi"/>
          <w:sz w:val="20"/>
          <w:szCs w:val="20"/>
          <w:lang w:eastAsia="ar-SA"/>
        </w:rPr>
      </w:pPr>
      <w:r w:rsidRPr="00697F2E">
        <w:rPr>
          <w:rFonts w:asciiTheme="minorHAnsi" w:hAnsiTheme="minorHAnsi" w:cstheme="minorHAnsi"/>
          <w:sz w:val="20"/>
          <w:szCs w:val="20"/>
        </w:rPr>
        <w:t xml:space="preserve">Transport leku w warunkach kontrolowanych ( </w:t>
      </w:r>
      <w:r w:rsidR="00F27EE1" w:rsidRPr="00697F2E">
        <w:rPr>
          <w:rFonts w:asciiTheme="minorHAnsi" w:hAnsiTheme="minorHAnsi" w:cstheme="minorHAnsi"/>
          <w:sz w:val="20"/>
          <w:szCs w:val="20"/>
        </w:rPr>
        <w:t xml:space="preserve">temperatura nie może przekroczyć  </w:t>
      </w:r>
      <w:r w:rsidRPr="00697F2E">
        <w:rPr>
          <w:rFonts w:asciiTheme="minorHAnsi" w:hAnsiTheme="minorHAnsi" w:cstheme="minorHAnsi"/>
          <w:sz w:val="20"/>
          <w:szCs w:val="20"/>
        </w:rPr>
        <w:t>2</w:t>
      </w:r>
      <w:r w:rsidR="00F27EE1" w:rsidRPr="00697F2E">
        <w:rPr>
          <w:rFonts w:asciiTheme="minorHAnsi" w:hAnsiTheme="minorHAnsi" w:cstheme="minorHAnsi"/>
          <w:sz w:val="20"/>
          <w:szCs w:val="20"/>
        </w:rPr>
        <w:t>5</w:t>
      </w:r>
      <w:r w:rsidRPr="00697F2E">
        <w:rPr>
          <w:rStyle w:val="wobt"/>
          <w:rFonts w:asciiTheme="minorHAnsi" w:hAnsiTheme="minorHAnsi" w:cstheme="minorHAnsi"/>
          <w:sz w:val="20"/>
          <w:szCs w:val="20"/>
        </w:rPr>
        <w:t>°C). Wykonawca zobowiązany jest transportować Produkty Lecznicze zgodnie z Dobrą Praktyką Dystrybucyjną.</w:t>
      </w:r>
      <w:r w:rsidR="00E46C68" w:rsidRPr="00697F2E">
        <w:rPr>
          <w:rStyle w:val="wobt"/>
          <w:rFonts w:asciiTheme="minorHAnsi" w:hAnsiTheme="minorHAnsi" w:cstheme="minorHAnsi"/>
          <w:sz w:val="20"/>
          <w:szCs w:val="20"/>
        </w:rPr>
        <w:t xml:space="preserve"> Koszt transportu powinien zostać uwzględniony w koszcie produktu. </w:t>
      </w:r>
    </w:p>
    <w:p w14:paraId="0B930E27" w14:textId="3DD92097" w:rsidR="00EE57D1" w:rsidRPr="00EE57D1"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eastAsia="Times New Roman" w:hAnsiTheme="minorHAnsi" w:cstheme="minorHAnsi"/>
          <w:sz w:val="20"/>
          <w:szCs w:val="20"/>
          <w:lang w:eastAsia="ar-SA"/>
        </w:rPr>
        <w:lastRenderedPageBreak/>
        <w:t xml:space="preserve">Realizacja drugiej dostawy, będzie następowała według zamówienia złożonego pocztą e-mail przez upoważnionego przedstawiciela Gdańskiego Uniwersytetu Medycznego wskazanego w § 11 ust. 2 pkt 1 umowy, w ciągu </w:t>
      </w:r>
      <w:r w:rsidRPr="00EE57D1">
        <w:rPr>
          <w:rFonts w:asciiTheme="minorHAnsi" w:eastAsia="Times New Roman" w:hAnsiTheme="minorHAnsi" w:cstheme="minorHAnsi"/>
          <w:b/>
          <w:sz w:val="20"/>
          <w:szCs w:val="20"/>
          <w:lang w:eastAsia="ar-SA"/>
        </w:rPr>
        <w:t>14 dni kalendarzowych od dnia złożenia zamówienia</w:t>
      </w:r>
    </w:p>
    <w:p w14:paraId="559770D3" w14:textId="4C0175FA" w:rsidR="00EE57D1" w:rsidRPr="00BA496A"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hAnsiTheme="minorHAnsi" w:cstheme="minorHAnsi"/>
          <w:sz w:val="20"/>
          <w:szCs w:val="20"/>
        </w:rPr>
        <w:t xml:space="preserve">Warunkiem koniecznym do realizacji badania klinicznego – </w:t>
      </w:r>
      <w:r w:rsidRPr="00BA496A">
        <w:rPr>
          <w:rFonts w:asciiTheme="minorHAnsi" w:hAnsiTheme="minorHAnsi" w:cstheme="minorHAnsi"/>
          <w:b/>
          <w:bCs/>
          <w:sz w:val="20"/>
          <w:szCs w:val="20"/>
        </w:rPr>
        <w:t>„Wieloośrodkowe , randomizowane badanie fazy II z zastosowaniem</w:t>
      </w:r>
      <w:r w:rsidRPr="00EE57D1">
        <w:rPr>
          <w:rFonts w:asciiTheme="minorHAnsi" w:hAnsiTheme="minorHAnsi" w:cstheme="minorHAnsi"/>
          <w:sz w:val="20"/>
          <w:szCs w:val="20"/>
        </w:rPr>
        <w:t xml:space="preserve"> </w:t>
      </w:r>
      <w:r w:rsidRPr="00EE57D1">
        <w:rPr>
          <w:rFonts w:asciiTheme="minorHAnsi" w:hAnsiTheme="minorHAnsi" w:cstheme="minorHAnsi"/>
          <w:b/>
          <w:sz w:val="20"/>
          <w:szCs w:val="20"/>
        </w:rPr>
        <w:t xml:space="preserve">równoległych grup badanych oraz podwójnie ślepej próby i placebo, oceniające skuteczność i bezpieczeństwo </w:t>
      </w:r>
      <w:proofErr w:type="spellStart"/>
      <w:r w:rsidRPr="00EE57D1">
        <w:rPr>
          <w:rFonts w:asciiTheme="minorHAnsi" w:hAnsiTheme="minorHAnsi" w:cstheme="minorHAnsi"/>
          <w:b/>
          <w:sz w:val="20"/>
          <w:szCs w:val="20"/>
        </w:rPr>
        <w:t>reperfuzyjnego</w:t>
      </w:r>
      <w:proofErr w:type="spellEnd"/>
      <w:r w:rsidRPr="00EE57D1">
        <w:rPr>
          <w:rFonts w:asciiTheme="minorHAnsi" w:hAnsiTheme="minorHAnsi" w:cstheme="minorHAnsi"/>
          <w:b/>
          <w:sz w:val="20"/>
          <w:szCs w:val="20"/>
        </w:rPr>
        <w:t xml:space="preserve"> leczenia </w:t>
      </w:r>
      <w:proofErr w:type="spellStart"/>
      <w:r w:rsidRPr="00EE57D1">
        <w:rPr>
          <w:rFonts w:asciiTheme="minorHAnsi" w:hAnsiTheme="minorHAnsi" w:cstheme="minorHAnsi"/>
          <w:b/>
          <w:sz w:val="20"/>
          <w:szCs w:val="20"/>
        </w:rPr>
        <w:t>trombolitycznego</w:t>
      </w:r>
      <w:proofErr w:type="spellEnd"/>
      <w:r w:rsidRPr="00EE57D1">
        <w:rPr>
          <w:rFonts w:asciiTheme="minorHAnsi" w:hAnsiTheme="minorHAnsi" w:cstheme="minorHAnsi"/>
          <w:b/>
          <w:sz w:val="20"/>
          <w:szCs w:val="20"/>
        </w:rPr>
        <w:t xml:space="preserve"> z użyciem dożylnym rekombinowanego aktywatora plazminogenu tkankowego (</w:t>
      </w:r>
      <w:proofErr w:type="spellStart"/>
      <w:r w:rsidRPr="00EE57D1">
        <w:rPr>
          <w:rFonts w:asciiTheme="minorHAnsi" w:hAnsiTheme="minorHAnsi" w:cstheme="minorHAnsi"/>
          <w:b/>
          <w:sz w:val="20"/>
          <w:szCs w:val="20"/>
        </w:rPr>
        <w:t>rtPA</w:t>
      </w:r>
      <w:proofErr w:type="spellEnd"/>
      <w:r w:rsidRPr="00EE57D1">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EE57D1">
        <w:rPr>
          <w:rFonts w:asciiTheme="minorHAnsi" w:hAnsiTheme="minorHAnsi" w:cstheme="minorHAnsi"/>
          <w:b/>
          <w:sz w:val="20"/>
          <w:szCs w:val="20"/>
        </w:rPr>
        <w:t>STRoke</w:t>
      </w:r>
      <w:proofErr w:type="spellEnd"/>
      <w:r w:rsidRPr="00EE57D1">
        <w:rPr>
          <w:rFonts w:asciiTheme="minorHAnsi" w:hAnsiTheme="minorHAnsi" w:cstheme="minorHAnsi"/>
          <w:b/>
          <w:sz w:val="20"/>
          <w:szCs w:val="20"/>
        </w:rPr>
        <w:t xml:space="preserve"> on </w:t>
      </w:r>
      <w:proofErr w:type="spellStart"/>
      <w:r w:rsidRPr="00EE57D1">
        <w:rPr>
          <w:rFonts w:asciiTheme="minorHAnsi" w:hAnsiTheme="minorHAnsi" w:cstheme="minorHAnsi"/>
          <w:b/>
          <w:sz w:val="20"/>
          <w:szCs w:val="20"/>
        </w:rPr>
        <w:t>Oral</w:t>
      </w:r>
      <w:proofErr w:type="spellEnd"/>
      <w:r w:rsidRPr="00EE57D1">
        <w:rPr>
          <w:rFonts w:asciiTheme="minorHAnsi" w:hAnsiTheme="minorHAnsi" w:cstheme="minorHAnsi"/>
          <w:b/>
          <w:sz w:val="20"/>
          <w:szCs w:val="20"/>
        </w:rPr>
        <w:t xml:space="preserve"> </w:t>
      </w:r>
      <w:proofErr w:type="spellStart"/>
      <w:r w:rsidRPr="00EE57D1">
        <w:rPr>
          <w:rFonts w:asciiTheme="minorHAnsi" w:hAnsiTheme="minorHAnsi" w:cstheme="minorHAnsi"/>
          <w:b/>
          <w:sz w:val="20"/>
          <w:szCs w:val="20"/>
        </w:rPr>
        <w:t>AntiCoagulants</w:t>
      </w:r>
      <w:proofErr w:type="spellEnd"/>
      <w:r w:rsidRPr="00EE57D1">
        <w:rPr>
          <w:rFonts w:asciiTheme="minorHAnsi" w:hAnsiTheme="minorHAnsi" w:cstheme="minorHAnsi"/>
          <w:b/>
          <w:sz w:val="20"/>
          <w:szCs w:val="20"/>
        </w:rPr>
        <w:t xml:space="preserve"> for </w:t>
      </w:r>
      <w:proofErr w:type="spellStart"/>
      <w:r w:rsidRPr="00EE57D1">
        <w:rPr>
          <w:rFonts w:asciiTheme="minorHAnsi" w:hAnsiTheme="minorHAnsi" w:cstheme="minorHAnsi"/>
          <w:b/>
          <w:sz w:val="20"/>
          <w:szCs w:val="20"/>
        </w:rPr>
        <w:t>Thrombolysis</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sz w:val="20"/>
          <w:szCs w:val="20"/>
        </w:rPr>
        <w:t xml:space="preserve">jest dostępność produktów leczniczych zawierających w swoim składzie substancje czynne:  </w:t>
      </w:r>
      <w:proofErr w:type="spellStart"/>
      <w:r w:rsidRPr="00EE57D1">
        <w:rPr>
          <w:rFonts w:asciiTheme="minorHAnsi" w:hAnsiTheme="minorHAnsi" w:cstheme="minorHAnsi"/>
          <w:sz w:val="20"/>
          <w:szCs w:val="20"/>
        </w:rPr>
        <w:t>alteplazy</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bCs/>
          <w:sz w:val="20"/>
          <w:szCs w:val="20"/>
        </w:rPr>
        <w:t>(</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10, 10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20, 20 mg proszek i rozpuszczalnik do sporządzenia roztworu do infuzji,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50, 50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bCs/>
          <w:sz w:val="20"/>
          <w:szCs w:val="20"/>
        </w:rPr>
        <w:t>).</w:t>
      </w:r>
    </w:p>
    <w:p w14:paraId="7DE1664B" w14:textId="7CAAFB29" w:rsidR="000F2036" w:rsidRDefault="000F2036">
      <w:pPr>
        <w:pStyle w:val="NormalnyWeb1"/>
        <w:numPr>
          <w:ilvl w:val="0"/>
          <w:numId w:val="32"/>
        </w:numPr>
        <w:spacing w:after="120" w:line="360" w:lineRule="auto"/>
        <w:ind w:left="851"/>
        <w:jc w:val="both"/>
        <w:rPr>
          <w:rFonts w:asciiTheme="minorHAnsi" w:hAnsiTheme="minorHAnsi" w:cstheme="minorHAnsi"/>
          <w:sz w:val="20"/>
          <w:szCs w:val="20"/>
        </w:rPr>
      </w:pPr>
      <w:r w:rsidRPr="00B72171">
        <w:rPr>
          <w:rFonts w:asciiTheme="minorHAnsi" w:hAnsiTheme="minorHAnsi" w:cstheme="minorHAnsi"/>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3CBAC009" w14:textId="26C176ED" w:rsidR="00BA496A" w:rsidRPr="00697F2E" w:rsidRDefault="00BA496A" w:rsidP="00BA496A">
      <w:pPr>
        <w:pStyle w:val="NormalnyWeb1"/>
        <w:spacing w:after="120" w:line="360" w:lineRule="auto"/>
        <w:ind w:left="851"/>
        <w:jc w:val="both"/>
        <w:rPr>
          <w:rFonts w:asciiTheme="minorHAnsi" w:hAnsiTheme="minorHAnsi" w:cstheme="minorHAnsi"/>
          <w:b/>
          <w:sz w:val="20"/>
          <w:szCs w:val="20"/>
        </w:rPr>
      </w:pPr>
      <w:r w:rsidRPr="00697F2E">
        <w:rPr>
          <w:rFonts w:asciiTheme="minorHAnsi" w:hAnsiTheme="minorHAnsi" w:cstheme="minorHAnsi"/>
          <w:b/>
          <w:sz w:val="20"/>
          <w:szCs w:val="20"/>
        </w:rPr>
        <w:t>Wymagane jest podanie nazw handlowych oferowanych produktów leczniczych</w:t>
      </w:r>
    </w:p>
    <w:p w14:paraId="5A4BBDE9" w14:textId="68A9E781" w:rsidR="00BA496A" w:rsidRPr="00697F2E" w:rsidRDefault="00BA496A">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sidRPr="00697F2E">
        <w:rPr>
          <w:rFonts w:asciiTheme="minorHAnsi" w:hAnsiTheme="minorHAnsi" w:cstheme="minorHAnsi"/>
          <w:sz w:val="20"/>
          <w:szCs w:val="20"/>
        </w:rPr>
        <w:t xml:space="preserve"> Zamawiający oświadcza, że ilekroć w </w:t>
      </w:r>
      <w:r w:rsidR="00A17D3B" w:rsidRPr="00697F2E">
        <w:rPr>
          <w:rFonts w:asciiTheme="minorHAnsi" w:hAnsiTheme="minorHAnsi" w:cstheme="minorHAnsi"/>
          <w:sz w:val="20"/>
          <w:szCs w:val="20"/>
        </w:rPr>
        <w:t xml:space="preserve">zapytaniu ofertowym </w:t>
      </w:r>
      <w:r w:rsidRPr="00697F2E">
        <w:rPr>
          <w:rFonts w:asciiTheme="minorHAnsi" w:hAnsiTheme="minorHAnsi" w:cstheme="minorHAnsi"/>
          <w:sz w:val="20"/>
          <w:szCs w:val="20"/>
        </w:rPr>
        <w:t xml:space="preserve"> zostały użyte nazwy handlowe leku, to Zmawiający uczynił to zgodnie art. 101 ust. 4 ustawy z dnia 11 września 2019 r. - Prawo zamówień publicznych (</w:t>
      </w:r>
      <w:proofErr w:type="spellStart"/>
      <w:r w:rsidRPr="00697F2E">
        <w:rPr>
          <w:rFonts w:asciiTheme="minorHAnsi" w:hAnsiTheme="minorHAnsi" w:cstheme="minorHAnsi"/>
          <w:sz w:val="20"/>
          <w:szCs w:val="20"/>
        </w:rPr>
        <w:t>t.j</w:t>
      </w:r>
      <w:proofErr w:type="spellEnd"/>
      <w:r w:rsidRPr="00697F2E">
        <w:rPr>
          <w:rFonts w:asciiTheme="minorHAnsi" w:hAnsiTheme="minorHAnsi" w:cstheme="minorHAnsi"/>
          <w:sz w:val="20"/>
          <w:szCs w:val="20"/>
        </w:rPr>
        <w:t>.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697F2E">
        <w:rPr>
          <w:rFonts w:asciiTheme="minorHAnsi" w:hAnsiTheme="minorHAnsi" w:cstheme="minorHAnsi"/>
          <w:b/>
          <w:sz w:val="20"/>
          <w:szCs w:val="20"/>
        </w:rPr>
        <w:t xml:space="preserve"> załącznik</w:t>
      </w:r>
      <w:r w:rsidR="00697F2E" w:rsidRPr="00697F2E">
        <w:rPr>
          <w:rFonts w:asciiTheme="minorHAnsi" w:hAnsiTheme="minorHAnsi" w:cstheme="minorHAnsi"/>
          <w:b/>
          <w:sz w:val="20"/>
          <w:szCs w:val="20"/>
        </w:rPr>
        <w:t xml:space="preserve"> nr </w:t>
      </w:r>
      <w:r w:rsidR="00473CC3">
        <w:rPr>
          <w:rFonts w:asciiTheme="minorHAnsi" w:hAnsiTheme="minorHAnsi" w:cstheme="minorHAnsi"/>
          <w:b/>
          <w:sz w:val="20"/>
          <w:szCs w:val="20"/>
        </w:rPr>
        <w:t>4</w:t>
      </w:r>
      <w:r w:rsidR="00697F2E" w:rsidRPr="00697F2E">
        <w:rPr>
          <w:rFonts w:asciiTheme="minorHAnsi" w:hAnsiTheme="minorHAnsi" w:cstheme="minorHAnsi"/>
          <w:b/>
          <w:sz w:val="20"/>
          <w:szCs w:val="20"/>
        </w:rPr>
        <w:t xml:space="preserve"> zapytania ofertowego</w:t>
      </w:r>
      <w:r w:rsidRPr="00697F2E">
        <w:rPr>
          <w:rFonts w:asciiTheme="minorHAnsi" w:hAnsiTheme="minorHAnsi" w:cstheme="minorHAnsi"/>
          <w:b/>
          <w:sz w:val="20"/>
          <w:szCs w:val="20"/>
        </w:rPr>
        <w:t>.</w:t>
      </w:r>
      <w:r w:rsidRPr="00697F2E">
        <w:rPr>
          <w:rFonts w:asciiTheme="minorHAnsi" w:hAnsiTheme="minorHAnsi" w:cstheme="minorHAnsi"/>
          <w:sz w:val="20"/>
          <w:szCs w:val="20"/>
        </w:rPr>
        <w:t xml:space="preserve"> Jest to niezbędne dla zapewnienia integralności, miarodajności i wiarygodności badania klinicznego oraz bezpieczeństwa uczestników biorących udział w badaniu</w:t>
      </w:r>
    </w:p>
    <w:p w14:paraId="467CC1EB" w14:textId="53DC717C" w:rsidR="0063269E" w:rsidRDefault="0008767B">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Pr>
          <w:rFonts w:asciiTheme="minorHAnsi" w:hAnsiTheme="minorHAnsi" w:cstheme="minorHAnsi"/>
          <w:sz w:val="20"/>
          <w:szCs w:val="20"/>
        </w:rPr>
        <w:t>Obowiązki Wykonawcy:</w:t>
      </w:r>
    </w:p>
    <w:p w14:paraId="441C5522" w14:textId="77777777"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58C30D60" w14:textId="1E8C01EE" w:rsid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lastRenderedPageBreak/>
        <w:t xml:space="preserve">Przekazanie Sponsorowi dokumentacji związanej z Badanym Produktem Leczniczym na potrzeby badania klinicznego nastąpi z: </w:t>
      </w:r>
    </w:p>
    <w:p w14:paraId="7C32B9BC" w14:textId="31B7FCAC" w:rsid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-potwierdzeniem dostarczenia przesyłki</w:t>
      </w:r>
    </w:p>
    <w:p w14:paraId="7A65273A" w14:textId="68AB7C01" w:rsidR="0008767B" w:rsidRP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-skanem wydruku pomiaru temperatury.</w:t>
      </w:r>
    </w:p>
    <w:p w14:paraId="4AFA89D2" w14:textId="657A2862"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Wykonawca zobowiązany jest do współpracy ze Sponsorem Niekomercyjnego Badania Klinicznego w zakresie udzielanych odpowiedzi na pytania URPL i KB dot.  zamawianego Produktu Leczniczego.</w:t>
      </w:r>
    </w:p>
    <w:p w14:paraId="7FAFD2BE" w14:textId="3E59889A" w:rsidR="00197B6E" w:rsidRPr="0008767B" w:rsidRDefault="00197B6E">
      <w:pPr>
        <w:widowControl/>
        <w:numPr>
          <w:ilvl w:val="0"/>
          <w:numId w:val="32"/>
        </w:numPr>
        <w:suppressAutoHyphens w:val="0"/>
        <w:spacing w:after="255" w:line="360" w:lineRule="auto"/>
        <w:ind w:left="851"/>
        <w:jc w:val="both"/>
        <w:rPr>
          <w:sz w:val="20"/>
          <w:szCs w:val="20"/>
        </w:rPr>
      </w:pPr>
      <w:r w:rsidRPr="00197B6E">
        <w:rPr>
          <w:sz w:val="20"/>
          <w:szCs w:val="20"/>
        </w:rPr>
        <w:t>Wykonawca realizując umowę powinien mieć na uwadze</w:t>
      </w:r>
      <w:r w:rsidR="0008767B" w:rsidRPr="0008767B">
        <w:rPr>
          <w:rFonts w:asciiTheme="minorHAnsi" w:hAnsiTheme="minorHAnsi" w:cstheme="minorHAnsi"/>
          <w:lang w:eastAsia="ar-SA"/>
        </w:rPr>
        <w:t xml:space="preserve"> </w:t>
      </w:r>
      <w:r w:rsidR="0008767B" w:rsidRPr="0008767B">
        <w:rPr>
          <w:sz w:val="20"/>
          <w:szCs w:val="20"/>
        </w:rPr>
        <w:t xml:space="preserve">brzmienie poniższych aktów </w:t>
      </w:r>
      <w:r w:rsidR="0008767B" w:rsidRPr="0008767B">
        <w:rPr>
          <w:sz w:val="20"/>
          <w:szCs w:val="20"/>
          <w:u w:val="single"/>
        </w:rPr>
        <w:t>(jeśli dotyczy)</w:t>
      </w:r>
      <w:r w:rsidR="0008767B" w:rsidRPr="0008767B">
        <w:rPr>
          <w:sz w:val="20"/>
          <w:szCs w:val="20"/>
        </w:rPr>
        <w:t>:</w:t>
      </w:r>
    </w:p>
    <w:p w14:paraId="543EEFFE" w14:textId="4BD47C34" w:rsidR="0008767B" w:rsidRPr="0008767B" w:rsidRDefault="0008767B">
      <w:pPr>
        <w:pStyle w:val="Akapitzlist"/>
        <w:numPr>
          <w:ilvl w:val="1"/>
          <w:numId w:val="32"/>
        </w:numPr>
        <w:rPr>
          <w:rFonts w:cs="Calibri"/>
          <w:sz w:val="20"/>
          <w:szCs w:val="20"/>
        </w:rPr>
      </w:pPr>
      <w:proofErr w:type="spellStart"/>
      <w:r w:rsidRPr="0008767B">
        <w:rPr>
          <w:rFonts w:cs="Calibri"/>
          <w:sz w:val="20"/>
          <w:szCs w:val="20"/>
        </w:rPr>
        <w:t>Detailed</w:t>
      </w:r>
      <w:proofErr w:type="spellEnd"/>
      <w:r w:rsidRPr="0008767B">
        <w:rPr>
          <w:rFonts w:cs="Calibri"/>
          <w:sz w:val="20"/>
          <w:szCs w:val="20"/>
        </w:rPr>
        <w:t xml:space="preserve"> </w:t>
      </w:r>
      <w:proofErr w:type="spellStart"/>
      <w:r w:rsidRPr="0008767B">
        <w:rPr>
          <w:rFonts w:cs="Calibri"/>
          <w:sz w:val="20"/>
          <w:szCs w:val="20"/>
        </w:rPr>
        <w:t>Commission</w:t>
      </w:r>
      <w:proofErr w:type="spellEnd"/>
      <w:r w:rsidRPr="0008767B">
        <w:rPr>
          <w:rFonts w:cs="Calibri"/>
          <w:sz w:val="20"/>
          <w:szCs w:val="20"/>
        </w:rPr>
        <w:t xml:space="preserve"> </w:t>
      </w:r>
      <w:proofErr w:type="spellStart"/>
      <w:r w:rsidRPr="0008767B">
        <w:rPr>
          <w:rFonts w:cs="Calibri"/>
          <w:sz w:val="20"/>
          <w:szCs w:val="20"/>
        </w:rPr>
        <w:t>guideline</w:t>
      </w:r>
      <w:proofErr w:type="spellEnd"/>
      <w:r w:rsidRPr="0008767B">
        <w:rPr>
          <w:rFonts w:cs="Calibri"/>
          <w:sz w:val="20"/>
          <w:szCs w:val="20"/>
        </w:rPr>
        <w:t xml:space="preserve"> of 8 </w:t>
      </w:r>
      <w:proofErr w:type="spellStart"/>
      <w:r w:rsidRPr="0008767B">
        <w:rPr>
          <w:rFonts w:cs="Calibri"/>
          <w:sz w:val="20"/>
          <w:szCs w:val="20"/>
        </w:rPr>
        <w:t>December</w:t>
      </w:r>
      <w:proofErr w:type="spellEnd"/>
      <w:r w:rsidRPr="0008767B">
        <w:rPr>
          <w:rFonts w:cs="Calibri"/>
          <w:sz w:val="20"/>
          <w:szCs w:val="20"/>
        </w:rPr>
        <w:t xml:space="preserve"> 2017 on the </w:t>
      </w:r>
      <w:proofErr w:type="spellStart"/>
      <w:r w:rsidRPr="0008767B">
        <w:rPr>
          <w:rFonts w:cs="Calibri"/>
          <w:sz w:val="20"/>
          <w:szCs w:val="20"/>
        </w:rPr>
        <w:t>good</w:t>
      </w:r>
      <w:proofErr w:type="spellEnd"/>
      <w:r w:rsidRPr="0008767B">
        <w:rPr>
          <w:rFonts w:cs="Calibri"/>
          <w:sz w:val="20"/>
          <w:szCs w:val="20"/>
        </w:rPr>
        <w:t xml:space="preserve"> </w:t>
      </w:r>
      <w:proofErr w:type="spellStart"/>
      <w:r w:rsidRPr="0008767B">
        <w:rPr>
          <w:rFonts w:cs="Calibri"/>
          <w:sz w:val="20"/>
          <w:szCs w:val="20"/>
        </w:rPr>
        <w:t>manufacturing</w:t>
      </w:r>
      <w:proofErr w:type="spellEnd"/>
      <w:r w:rsidRPr="0008767B">
        <w:rPr>
          <w:rFonts w:cs="Calibri"/>
          <w:sz w:val="20"/>
          <w:szCs w:val="20"/>
        </w:rPr>
        <w:t xml:space="preserve"> </w:t>
      </w:r>
      <w:proofErr w:type="spellStart"/>
      <w:r w:rsidRPr="0008767B">
        <w:rPr>
          <w:rFonts w:cs="Calibri"/>
          <w:sz w:val="20"/>
          <w:szCs w:val="20"/>
        </w:rPr>
        <w:t>practice</w:t>
      </w:r>
      <w:proofErr w:type="spellEnd"/>
      <w:r w:rsidRPr="0008767B">
        <w:rPr>
          <w:rFonts w:cs="Calibri"/>
          <w:sz w:val="20"/>
          <w:szCs w:val="20"/>
        </w:rPr>
        <w:t xml:space="preserve"> for </w:t>
      </w:r>
      <w:proofErr w:type="spellStart"/>
      <w:r w:rsidRPr="0008767B">
        <w:rPr>
          <w:rFonts w:cs="Calibri"/>
          <w:sz w:val="20"/>
          <w:szCs w:val="20"/>
        </w:rPr>
        <w:t>investigational</w:t>
      </w:r>
      <w:proofErr w:type="spellEnd"/>
      <w:r w:rsidRPr="0008767B">
        <w:rPr>
          <w:rFonts w:cs="Calibri"/>
          <w:sz w:val="20"/>
          <w:szCs w:val="20"/>
        </w:rPr>
        <w:t xml:space="preserve"> </w:t>
      </w:r>
      <w:proofErr w:type="spellStart"/>
      <w:r w:rsidRPr="0008767B">
        <w:rPr>
          <w:rFonts w:cs="Calibri"/>
          <w:sz w:val="20"/>
          <w:szCs w:val="20"/>
        </w:rPr>
        <w:t>medicinal</w:t>
      </w:r>
      <w:proofErr w:type="spellEnd"/>
      <w:r w:rsidRPr="0008767B">
        <w:rPr>
          <w:rFonts w:cs="Calibri"/>
          <w:sz w:val="20"/>
          <w:szCs w:val="20"/>
        </w:rPr>
        <w:t xml:space="preserve"> products </w:t>
      </w:r>
      <w:proofErr w:type="spellStart"/>
      <w:r w:rsidRPr="0008767B">
        <w:rPr>
          <w:rFonts w:cs="Calibri"/>
          <w:sz w:val="20"/>
          <w:szCs w:val="20"/>
        </w:rPr>
        <w:t>pursuant</w:t>
      </w:r>
      <w:proofErr w:type="spellEnd"/>
      <w:r w:rsidRPr="0008767B">
        <w:rPr>
          <w:rFonts w:cs="Calibri"/>
          <w:sz w:val="20"/>
          <w:szCs w:val="20"/>
        </w:rPr>
        <w:t xml:space="preserve"> to the </w:t>
      </w:r>
      <w:proofErr w:type="spellStart"/>
      <w:r w:rsidRPr="0008767B">
        <w:rPr>
          <w:rFonts w:cs="Calibri"/>
          <w:sz w:val="20"/>
          <w:szCs w:val="20"/>
        </w:rPr>
        <w:t>second</w:t>
      </w:r>
      <w:proofErr w:type="spellEnd"/>
      <w:r w:rsidRPr="0008767B">
        <w:rPr>
          <w:rFonts w:cs="Calibri"/>
          <w:sz w:val="20"/>
          <w:szCs w:val="20"/>
        </w:rPr>
        <w:t xml:space="preserve"> </w:t>
      </w:r>
      <w:proofErr w:type="spellStart"/>
      <w:r w:rsidRPr="0008767B">
        <w:rPr>
          <w:rFonts w:cs="Calibri"/>
          <w:sz w:val="20"/>
          <w:szCs w:val="20"/>
        </w:rPr>
        <w:t>paragraph</w:t>
      </w:r>
      <w:proofErr w:type="spellEnd"/>
      <w:r w:rsidRPr="0008767B">
        <w:rPr>
          <w:rFonts w:cs="Calibri"/>
          <w:sz w:val="20"/>
          <w:szCs w:val="20"/>
        </w:rPr>
        <w:t xml:space="preserve"> of the </w:t>
      </w:r>
      <w:proofErr w:type="spellStart"/>
      <w:r w:rsidRPr="0008767B">
        <w:rPr>
          <w:rFonts w:cs="Calibri"/>
          <w:sz w:val="20"/>
          <w:szCs w:val="20"/>
        </w:rPr>
        <w:t>Article</w:t>
      </w:r>
      <w:proofErr w:type="spellEnd"/>
      <w:r w:rsidRPr="0008767B">
        <w:rPr>
          <w:rFonts w:cs="Calibri"/>
          <w:sz w:val="20"/>
          <w:szCs w:val="20"/>
        </w:rPr>
        <w:t xml:space="preserve"> 63(1) of </w:t>
      </w:r>
      <w:proofErr w:type="spellStart"/>
      <w:r w:rsidRPr="0008767B">
        <w:rPr>
          <w:rFonts w:cs="Calibri"/>
          <w:sz w:val="20"/>
          <w:szCs w:val="20"/>
        </w:rPr>
        <w:t>Regulation</w:t>
      </w:r>
      <w:proofErr w:type="spellEnd"/>
      <w:r w:rsidRPr="0008767B">
        <w:rPr>
          <w:rFonts w:cs="Calibri"/>
          <w:sz w:val="20"/>
          <w:szCs w:val="20"/>
        </w:rPr>
        <w:t xml:space="preserve"> (EU) No 536/2014 oraz </w:t>
      </w:r>
      <w:proofErr w:type="spellStart"/>
      <w:r w:rsidRPr="0008767B">
        <w:rPr>
          <w:rFonts w:cs="Calibri"/>
          <w:sz w:val="20"/>
          <w:szCs w:val="20"/>
        </w:rPr>
        <w:t>Template</w:t>
      </w:r>
      <w:proofErr w:type="spellEnd"/>
      <w:r w:rsidRPr="0008767B">
        <w:rPr>
          <w:rFonts w:cs="Calibri"/>
          <w:sz w:val="20"/>
          <w:szCs w:val="20"/>
        </w:rPr>
        <w:t xml:space="preserve"> for IMP </w:t>
      </w:r>
      <w:proofErr w:type="spellStart"/>
      <w:r w:rsidRPr="0008767B">
        <w:rPr>
          <w:rFonts w:cs="Calibri"/>
          <w:sz w:val="20"/>
          <w:szCs w:val="20"/>
        </w:rPr>
        <w:t>batch</w:t>
      </w:r>
      <w:proofErr w:type="spellEnd"/>
      <w:r w:rsidRPr="0008767B">
        <w:rPr>
          <w:rFonts w:cs="Calibri"/>
          <w:sz w:val="20"/>
          <w:szCs w:val="20"/>
        </w:rPr>
        <w:t xml:space="preserve"> </w:t>
      </w:r>
      <w:proofErr w:type="spellStart"/>
      <w:r w:rsidRPr="0008767B">
        <w:rPr>
          <w:rFonts w:cs="Calibri"/>
          <w:sz w:val="20"/>
          <w:szCs w:val="20"/>
        </w:rPr>
        <w:t>release</w:t>
      </w:r>
      <w:proofErr w:type="spellEnd"/>
      <w:r w:rsidRPr="0008767B">
        <w:rPr>
          <w:rFonts w:cs="Calibri"/>
          <w:sz w:val="20"/>
          <w:szCs w:val="20"/>
        </w:rPr>
        <w:t xml:space="preserve"> (</w:t>
      </w:r>
      <w:proofErr w:type="spellStart"/>
      <w:r w:rsidRPr="0008767B">
        <w:rPr>
          <w:rFonts w:cs="Calibri"/>
          <w:sz w:val="20"/>
          <w:szCs w:val="20"/>
        </w:rPr>
        <w:t>applicable</w:t>
      </w:r>
      <w:proofErr w:type="spellEnd"/>
      <w:r w:rsidRPr="0008767B">
        <w:rPr>
          <w:rFonts w:cs="Calibri"/>
          <w:sz w:val="20"/>
          <w:szCs w:val="20"/>
        </w:rPr>
        <w:t xml:space="preserve"> as from the </w:t>
      </w:r>
      <w:proofErr w:type="spellStart"/>
      <w:r w:rsidRPr="0008767B">
        <w:rPr>
          <w:rFonts w:cs="Calibri"/>
          <w:sz w:val="20"/>
          <w:szCs w:val="20"/>
        </w:rPr>
        <w:t>date</w:t>
      </w:r>
      <w:proofErr w:type="spellEnd"/>
      <w:r w:rsidRPr="0008767B">
        <w:rPr>
          <w:rFonts w:cs="Calibri"/>
          <w:sz w:val="20"/>
          <w:szCs w:val="20"/>
        </w:rPr>
        <w:t xml:space="preserve"> of </w:t>
      </w:r>
      <w:proofErr w:type="spellStart"/>
      <w:r w:rsidRPr="0008767B">
        <w:rPr>
          <w:rFonts w:cs="Calibri"/>
          <w:sz w:val="20"/>
          <w:szCs w:val="20"/>
        </w:rPr>
        <w:t>entry</w:t>
      </w:r>
      <w:proofErr w:type="spellEnd"/>
      <w:r w:rsidRPr="0008767B">
        <w:rPr>
          <w:rFonts w:cs="Calibri"/>
          <w:sz w:val="20"/>
          <w:szCs w:val="20"/>
        </w:rPr>
        <w:t xml:space="preserve"> </w:t>
      </w:r>
      <w:proofErr w:type="spellStart"/>
      <w:r w:rsidRPr="0008767B">
        <w:rPr>
          <w:rFonts w:cs="Calibri"/>
          <w:sz w:val="20"/>
          <w:szCs w:val="20"/>
        </w:rPr>
        <w:t>into</w:t>
      </w:r>
      <w:proofErr w:type="spellEnd"/>
      <w:r w:rsidRPr="0008767B">
        <w:rPr>
          <w:rFonts w:cs="Calibri"/>
          <w:sz w:val="20"/>
          <w:szCs w:val="20"/>
        </w:rPr>
        <w:t xml:space="preserve"> </w:t>
      </w:r>
      <w:proofErr w:type="spellStart"/>
      <w:r w:rsidRPr="0008767B">
        <w:rPr>
          <w:rFonts w:cs="Calibri"/>
          <w:sz w:val="20"/>
          <w:szCs w:val="20"/>
        </w:rPr>
        <w:t>application</w:t>
      </w:r>
      <w:proofErr w:type="spellEnd"/>
      <w:r w:rsidRPr="0008767B">
        <w:rPr>
          <w:rFonts w:cs="Calibri"/>
          <w:sz w:val="20"/>
          <w:szCs w:val="20"/>
        </w:rPr>
        <w:t xml:space="preserve"> of </w:t>
      </w:r>
      <w:proofErr w:type="spellStart"/>
      <w:r w:rsidRPr="0008767B">
        <w:rPr>
          <w:rFonts w:cs="Calibri"/>
          <w:sz w:val="20"/>
          <w:szCs w:val="20"/>
        </w:rPr>
        <w:t>Regulation</w:t>
      </w:r>
      <w:proofErr w:type="spellEnd"/>
      <w:r w:rsidRPr="0008767B">
        <w:rPr>
          <w:rFonts w:cs="Calibri"/>
          <w:sz w:val="20"/>
          <w:szCs w:val="20"/>
        </w:rPr>
        <w:t xml:space="preserve"> (EU) No 536/2014 on </w:t>
      </w:r>
      <w:proofErr w:type="spellStart"/>
      <w:r w:rsidRPr="0008767B">
        <w:rPr>
          <w:rFonts w:cs="Calibri"/>
          <w:sz w:val="20"/>
          <w:szCs w:val="20"/>
        </w:rPr>
        <w:t>Clinical</w:t>
      </w:r>
      <w:proofErr w:type="spellEnd"/>
      <w:r w:rsidRPr="0008767B">
        <w:rPr>
          <w:rFonts w:cs="Calibri"/>
          <w:sz w:val="20"/>
          <w:szCs w:val="20"/>
        </w:rPr>
        <w:t xml:space="preserve"> </w:t>
      </w:r>
      <w:proofErr w:type="spellStart"/>
      <w:r w:rsidRPr="0008767B">
        <w:rPr>
          <w:rFonts w:cs="Calibri"/>
          <w:sz w:val="20"/>
          <w:szCs w:val="20"/>
        </w:rPr>
        <w:t>Trials</w:t>
      </w:r>
      <w:proofErr w:type="spellEnd"/>
      <w:r w:rsidRPr="0008767B">
        <w:rPr>
          <w:rFonts w:cs="Calibri"/>
          <w:sz w:val="20"/>
          <w:szCs w:val="20"/>
        </w:rPr>
        <w:t xml:space="preserve">); </w:t>
      </w:r>
    </w:p>
    <w:p w14:paraId="1734ADA6" w14:textId="4F32E941" w:rsidR="00197B6E" w:rsidRPr="00197B6E" w:rsidRDefault="00197B6E">
      <w:pPr>
        <w:widowControl/>
        <w:numPr>
          <w:ilvl w:val="1"/>
          <w:numId w:val="32"/>
        </w:numPr>
        <w:suppressAutoHyphens w:val="0"/>
        <w:spacing w:after="151" w:line="360" w:lineRule="auto"/>
        <w:ind w:left="1134"/>
        <w:jc w:val="both"/>
        <w:rPr>
          <w:sz w:val="20"/>
          <w:szCs w:val="20"/>
        </w:rPr>
      </w:pPr>
      <w:r w:rsidRPr="00197B6E">
        <w:rPr>
          <w:sz w:val="20"/>
          <w:szCs w:val="20"/>
        </w:rPr>
        <w:t>Rozporządzeni</w:t>
      </w:r>
      <w:r w:rsidR="0008767B">
        <w:rPr>
          <w:sz w:val="20"/>
          <w:szCs w:val="20"/>
        </w:rPr>
        <w:t>a</w:t>
      </w:r>
      <w:r w:rsidRPr="00197B6E">
        <w:rPr>
          <w:sz w:val="20"/>
          <w:szCs w:val="20"/>
        </w:rPr>
        <w:t xml:space="preserve"> Ministra Zdrowia z dn. 13 marca 2015 r. w sprawie wymagań Dobrej Praktyki Dystrybucyjnej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 U. z 2022 r. poz. 1287, dalej: „</w:t>
      </w:r>
      <w:r w:rsidR="0008767B" w:rsidRPr="0008767B">
        <w:rPr>
          <w:b/>
          <w:bCs/>
          <w:sz w:val="20"/>
          <w:szCs w:val="20"/>
        </w:rPr>
        <w:t>GDP</w:t>
      </w:r>
      <w:r w:rsidR="0008767B" w:rsidRPr="0008767B">
        <w:rPr>
          <w:sz w:val="20"/>
          <w:szCs w:val="20"/>
        </w:rPr>
        <w:t>”);</w:t>
      </w:r>
    </w:p>
    <w:p w14:paraId="5AF67F10" w14:textId="51AC508F" w:rsidR="00197B6E" w:rsidRPr="0008767B" w:rsidRDefault="0008767B">
      <w:pPr>
        <w:numPr>
          <w:ilvl w:val="1"/>
          <w:numId w:val="32"/>
        </w:numPr>
        <w:spacing w:after="255" w:line="360" w:lineRule="auto"/>
        <w:ind w:left="1134"/>
        <w:rPr>
          <w:sz w:val="20"/>
          <w:szCs w:val="20"/>
        </w:rPr>
      </w:pPr>
      <w:r>
        <w:rPr>
          <w:sz w:val="20"/>
          <w:szCs w:val="20"/>
        </w:rPr>
        <w:t xml:space="preserve">Ustawy z dnia </w:t>
      </w:r>
      <w:r w:rsidRPr="0008767B">
        <w:rPr>
          <w:sz w:val="20"/>
          <w:szCs w:val="20"/>
        </w:rPr>
        <w:t>6 września 2001 r. Prawo farmaceutyczne (</w:t>
      </w:r>
      <w:proofErr w:type="spellStart"/>
      <w:r w:rsidRPr="0008767B">
        <w:rPr>
          <w:sz w:val="20"/>
          <w:szCs w:val="20"/>
        </w:rPr>
        <w:t>t.j</w:t>
      </w:r>
      <w:proofErr w:type="spellEnd"/>
      <w:r w:rsidRPr="0008767B">
        <w:rPr>
          <w:sz w:val="20"/>
          <w:szCs w:val="20"/>
        </w:rPr>
        <w:t>. Dz. U. z 2025 poz. 750);</w:t>
      </w:r>
    </w:p>
    <w:p w14:paraId="666D06EE" w14:textId="54BB6FC7" w:rsidR="00197B6E" w:rsidRPr="00197B6E" w:rsidRDefault="00197B6E">
      <w:pPr>
        <w:widowControl/>
        <w:numPr>
          <w:ilvl w:val="1"/>
          <w:numId w:val="32"/>
        </w:numPr>
        <w:suppressAutoHyphens w:val="0"/>
        <w:spacing w:after="122" w:line="360" w:lineRule="auto"/>
        <w:ind w:left="1134"/>
        <w:jc w:val="both"/>
        <w:rPr>
          <w:sz w:val="20"/>
          <w:szCs w:val="20"/>
        </w:rPr>
      </w:pPr>
      <w:r w:rsidRPr="00197B6E">
        <w:rPr>
          <w:sz w:val="20"/>
          <w:szCs w:val="20"/>
        </w:rPr>
        <w:t xml:space="preserve">Rozporządzenie Ministra Zdrowia z dn. 9 listopada 2015 r. w sprawie wymagań Dobrej Praktyki Wytwarzania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Dz.U. z 2022 r. poz. 1273, dalej: „</w:t>
      </w:r>
      <w:r w:rsidR="0008767B" w:rsidRPr="0008767B">
        <w:rPr>
          <w:b/>
          <w:bCs/>
          <w:sz w:val="20"/>
          <w:szCs w:val="20"/>
        </w:rPr>
        <w:t>GMP</w:t>
      </w:r>
      <w:r w:rsidR="0008767B" w:rsidRPr="0008767B">
        <w:rPr>
          <w:sz w:val="20"/>
          <w:szCs w:val="20"/>
        </w:rPr>
        <w:t>”)</w:t>
      </w:r>
      <w:r w:rsidR="0008767B">
        <w:rPr>
          <w:sz w:val="20"/>
          <w:szCs w:val="20"/>
        </w:rPr>
        <w:t xml:space="preserve"> </w:t>
      </w:r>
      <w:r w:rsidRPr="00197B6E">
        <w:rPr>
          <w:sz w:val="20"/>
          <w:szCs w:val="20"/>
        </w:rPr>
        <w:t xml:space="preserve">– jeśli dotyczy. </w:t>
      </w:r>
    </w:p>
    <w:p w14:paraId="22CA7372" w14:textId="77777777" w:rsidR="00CC306A" w:rsidRPr="00B72171" w:rsidRDefault="00CC306A" w:rsidP="00E46C68">
      <w:pPr>
        <w:pStyle w:val="NormalnyWeb1"/>
        <w:spacing w:after="120" w:line="360" w:lineRule="auto"/>
        <w:jc w:val="both"/>
        <w:rPr>
          <w:rFonts w:asciiTheme="minorHAnsi" w:hAnsiTheme="minorHAnsi" w:cstheme="minorHAnsi"/>
          <w:sz w:val="20"/>
          <w:szCs w:val="20"/>
        </w:rPr>
      </w:pPr>
    </w:p>
    <w:p w14:paraId="00000025" w14:textId="2E2150CC" w:rsidR="006D0F42" w:rsidRPr="00B72171" w:rsidRDefault="008D1934">
      <w:pPr>
        <w:pStyle w:val="Akapitzlist"/>
        <w:numPr>
          <w:ilvl w:val="0"/>
          <w:numId w:val="6"/>
        </w:numPr>
        <w:pBdr>
          <w:top w:val="nil"/>
          <w:left w:val="nil"/>
          <w:bottom w:val="nil"/>
          <w:right w:val="nil"/>
          <w:between w:val="nil"/>
        </w:pBdr>
        <w:tabs>
          <w:tab w:val="left" w:pos="-39"/>
        </w:tabs>
        <w:spacing w:before="240" w:line="360" w:lineRule="auto"/>
        <w:ind w:left="426"/>
        <w:jc w:val="both"/>
        <w:rPr>
          <w:rFonts w:asciiTheme="minorHAnsi" w:hAnsiTheme="minorHAnsi" w:cstheme="minorHAnsi"/>
          <w:sz w:val="20"/>
          <w:szCs w:val="20"/>
        </w:rPr>
      </w:pPr>
      <w:r w:rsidRPr="00B72171">
        <w:rPr>
          <w:rFonts w:asciiTheme="minorHAnsi" w:hAnsiTheme="minorHAnsi" w:cstheme="minorHAnsi"/>
          <w:b/>
          <w:color w:val="000000"/>
          <w:sz w:val="20"/>
          <w:szCs w:val="20"/>
        </w:rPr>
        <w:t>TERMIN REALIZACJI</w:t>
      </w:r>
    </w:p>
    <w:p w14:paraId="00000028" w14:textId="0EB490F9" w:rsidR="006D0F42" w:rsidRDefault="004226EC"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sz w:val="20"/>
          <w:szCs w:val="20"/>
        </w:rPr>
        <w:t>P</w:t>
      </w:r>
      <w:r w:rsidRPr="004226EC">
        <w:rPr>
          <w:rFonts w:asciiTheme="minorHAnsi" w:hAnsiTheme="minorHAnsi" w:cstheme="minorHAnsi"/>
          <w:sz w:val="20"/>
          <w:szCs w:val="20"/>
        </w:rPr>
        <w:t>ierwsze zamówienie złożone zostanie w terminie do 30 dni kalendarzowych od dnia zawarcia umowy;</w:t>
      </w:r>
      <w:r w:rsidR="00FD710D" w:rsidRPr="00E46C68">
        <w:rPr>
          <w:rFonts w:asciiTheme="minorHAnsi" w:hAnsiTheme="minorHAnsi" w:cstheme="minorHAnsi"/>
          <w:sz w:val="20"/>
          <w:szCs w:val="20"/>
        </w:rPr>
        <w:t>.</w:t>
      </w:r>
      <w:r w:rsidR="008D1934" w:rsidRPr="00B72171">
        <w:rPr>
          <w:rFonts w:asciiTheme="minorHAnsi" w:hAnsiTheme="minorHAnsi" w:cstheme="minorHAnsi"/>
          <w:sz w:val="20"/>
          <w:szCs w:val="20"/>
        </w:rPr>
        <w:t xml:space="preserve"> </w:t>
      </w:r>
    </w:p>
    <w:p w14:paraId="402A5A3A" w14:textId="08FE6D1C" w:rsidR="00C72AA0"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bCs/>
          <w:sz w:val="20"/>
          <w:szCs w:val="20"/>
        </w:rPr>
      </w:pPr>
      <w:r>
        <w:rPr>
          <w:rFonts w:asciiTheme="minorHAnsi" w:hAnsiTheme="minorHAnsi" w:cstheme="minorHAnsi"/>
          <w:sz w:val="20"/>
          <w:szCs w:val="20"/>
        </w:rPr>
        <w:t>t</w:t>
      </w:r>
      <w:r w:rsidRPr="00C72AA0">
        <w:rPr>
          <w:rFonts w:asciiTheme="minorHAnsi" w:hAnsiTheme="minorHAnsi" w:cstheme="minorHAnsi"/>
          <w:sz w:val="20"/>
          <w:szCs w:val="20"/>
        </w:rPr>
        <w:t xml:space="preserve">ermin realizacji drugiej dostawy to maksymalnie </w:t>
      </w:r>
      <w:r w:rsidRPr="00C72AA0">
        <w:rPr>
          <w:rFonts w:asciiTheme="minorHAnsi" w:hAnsiTheme="minorHAnsi" w:cstheme="minorHAnsi"/>
          <w:bCs/>
          <w:sz w:val="20"/>
          <w:szCs w:val="20"/>
        </w:rPr>
        <w:t>14 dni kalendarzowych od dnia złożenia zamówienia</w:t>
      </w:r>
      <w:r>
        <w:rPr>
          <w:rFonts w:asciiTheme="minorHAnsi" w:hAnsiTheme="minorHAnsi" w:cstheme="minorHAnsi"/>
          <w:bCs/>
          <w:sz w:val="20"/>
          <w:szCs w:val="20"/>
        </w:rPr>
        <w:t>.</w:t>
      </w:r>
    </w:p>
    <w:p w14:paraId="23AC7535" w14:textId="6947E840" w:rsidR="00C72AA0" w:rsidRPr="00B72171"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bCs/>
          <w:sz w:val="20"/>
          <w:szCs w:val="20"/>
        </w:rPr>
        <w:t>Zgodnie z założeniami projektu, badani</w:t>
      </w:r>
      <w:r w:rsidR="001E4CFA">
        <w:rPr>
          <w:rFonts w:asciiTheme="minorHAnsi" w:hAnsiTheme="minorHAnsi" w:cstheme="minorHAnsi"/>
          <w:bCs/>
          <w:sz w:val="20"/>
          <w:szCs w:val="20"/>
        </w:rPr>
        <w:t>e</w:t>
      </w:r>
      <w:r>
        <w:rPr>
          <w:rFonts w:asciiTheme="minorHAnsi" w:hAnsiTheme="minorHAnsi" w:cstheme="minorHAnsi"/>
          <w:bCs/>
          <w:sz w:val="20"/>
          <w:szCs w:val="20"/>
        </w:rPr>
        <w:t xml:space="preserve"> trwać ma do 31 marca 2027 roku.</w:t>
      </w:r>
    </w:p>
    <w:p w14:paraId="00000029" w14:textId="01A1168A" w:rsidR="006D0F42" w:rsidRPr="00B72171" w:rsidRDefault="00000000">
      <w:pPr>
        <w:widowControl/>
        <w:numPr>
          <w:ilvl w:val="0"/>
          <w:numId w:val="6"/>
        </w:numPr>
        <w:pBdr>
          <w:top w:val="nil"/>
          <w:left w:val="nil"/>
          <w:bottom w:val="nil"/>
          <w:right w:val="nil"/>
          <w:between w:val="nil"/>
        </w:pBdr>
        <w:tabs>
          <w:tab w:val="left" w:pos="-39"/>
        </w:tabs>
        <w:spacing w:before="240" w:line="360" w:lineRule="auto"/>
        <w:ind w:left="284" w:hanging="284"/>
        <w:jc w:val="both"/>
        <w:rPr>
          <w:rFonts w:asciiTheme="minorHAnsi" w:hAnsiTheme="minorHAnsi" w:cstheme="minorHAnsi"/>
          <w:sz w:val="20"/>
          <w:szCs w:val="20"/>
        </w:rPr>
      </w:pPr>
      <w:sdt>
        <w:sdtPr>
          <w:rPr>
            <w:rFonts w:asciiTheme="minorHAnsi" w:hAnsiTheme="minorHAnsi" w:cstheme="minorHAnsi"/>
            <w:sz w:val="20"/>
            <w:szCs w:val="20"/>
          </w:rPr>
          <w:tag w:val="goog_rdk_23"/>
          <w:id w:val="1141691558"/>
          <w:showingPlcHdr/>
        </w:sdtPr>
        <w:sdtContent>
          <w:r w:rsidR="00B924E4" w:rsidRPr="00B72171">
            <w:rPr>
              <w:rFonts w:asciiTheme="minorHAnsi" w:hAnsiTheme="minorHAnsi" w:cstheme="minorHAnsi"/>
              <w:sz w:val="20"/>
              <w:szCs w:val="20"/>
            </w:rPr>
            <w:t xml:space="preserve">     </w:t>
          </w:r>
        </w:sdtContent>
      </w:sdt>
      <w:r w:rsidR="008D1934" w:rsidRPr="00B72171">
        <w:rPr>
          <w:rFonts w:asciiTheme="minorHAnsi" w:hAnsiTheme="minorHAnsi" w:cstheme="minorHAnsi"/>
          <w:b/>
          <w:color w:val="000000"/>
          <w:sz w:val="20"/>
          <w:szCs w:val="20"/>
        </w:rPr>
        <w:t>ZAKRES WYKLUCZENIA Z MOŻLIWOŚCI REALIZACJI ZAMÓWIENIA</w:t>
      </w:r>
    </w:p>
    <w:p w14:paraId="0000002A"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29FDFCEB" w14:textId="77777777" w:rsidR="00B20E4B" w:rsidRPr="00B72171" w:rsidRDefault="008D1934" w:rsidP="007334AB">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powiązane są </w:t>
      </w:r>
      <w:r w:rsidRPr="00B72171">
        <w:rPr>
          <w:rFonts w:asciiTheme="minorHAnsi" w:hAnsiTheme="minorHAnsi" w:cstheme="minorHAnsi"/>
          <w:color w:val="000000"/>
          <w:sz w:val="20"/>
          <w:szCs w:val="20"/>
        </w:rPr>
        <w:br/>
        <w:t xml:space="preserve">z  Zamawiającym lub osobami upoważnionymi do zaciągania zobowiązań w imieniu Zamawiającego. Wyklucza się również pracowników Gdańskiego Uniwersytetu Medycznego w Gdańsku zatrudnionych na podstawie umowy o pracę. Wykonawca złoży oświadczenie o braku powiązań kapitałowych lub osobowych z Zamawiającym -  załącznik nr 2 do </w:t>
      </w:r>
      <w:r w:rsidR="008C4009" w:rsidRPr="00B72171">
        <w:rPr>
          <w:rFonts w:asciiTheme="minorHAnsi" w:hAnsiTheme="minorHAnsi" w:cstheme="minorHAnsi"/>
          <w:color w:val="000000"/>
          <w:sz w:val="20"/>
          <w:szCs w:val="20"/>
        </w:rPr>
        <w:t>zapytania ofertowego</w:t>
      </w:r>
      <w:r w:rsidRPr="00B72171">
        <w:rPr>
          <w:rFonts w:asciiTheme="minorHAnsi" w:hAnsiTheme="minorHAnsi" w:cstheme="minorHAnsi"/>
          <w:color w:val="000000"/>
          <w:sz w:val="20"/>
          <w:szCs w:val="20"/>
        </w:rPr>
        <w:t>.</w:t>
      </w:r>
    </w:p>
    <w:p w14:paraId="7B32DAB3" w14:textId="31DDA36A" w:rsidR="00B924E4" w:rsidRPr="0036298A" w:rsidRDefault="008D1934" w:rsidP="00E46C68">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podlegają wykluczeniu na podstawie art. 7 ust. 1 ustawy o szczególnych rozwiązaniach w zakresie przeciwdziałania wspieraniu </w:t>
      </w:r>
      <w:r w:rsidRPr="00B72171">
        <w:rPr>
          <w:rFonts w:asciiTheme="minorHAnsi" w:hAnsiTheme="minorHAnsi" w:cstheme="minorHAnsi"/>
          <w:color w:val="000000"/>
          <w:sz w:val="20"/>
          <w:szCs w:val="20"/>
        </w:rPr>
        <w:lastRenderedPageBreak/>
        <w:t>agresji w Ukrainie oraz służących ochronie bezpieczeństwa narodowego (Dz. U poz. 835)”</w:t>
      </w:r>
      <w:r w:rsidR="00AA6238" w:rsidRPr="00B72171">
        <w:rPr>
          <w:rFonts w:asciiTheme="minorHAnsi" w:hAnsiTheme="minorHAnsi" w:cstheme="minorHAnsi"/>
          <w:color w:val="000000"/>
          <w:sz w:val="20"/>
          <w:szCs w:val="20"/>
        </w:rPr>
        <w:t xml:space="preserve"> – załącznik nr 3 do zapytania ofertowego.</w:t>
      </w:r>
    </w:p>
    <w:p w14:paraId="0000002E" w14:textId="77777777" w:rsidR="006D0F42" w:rsidRPr="00B72171" w:rsidRDefault="008D1934">
      <w:pPr>
        <w:widowControl/>
        <w:numPr>
          <w:ilvl w:val="0"/>
          <w:numId w:val="6"/>
        </w:numPr>
        <w:pBdr>
          <w:top w:val="nil"/>
          <w:left w:val="nil"/>
          <w:bottom w:val="nil"/>
          <w:right w:val="nil"/>
          <w:between w:val="nil"/>
        </w:pBdr>
        <w:spacing w:after="160"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KRYTERIA OCENY OFERT</w:t>
      </w:r>
    </w:p>
    <w:p w14:paraId="00000032" w14:textId="4F238F9C" w:rsidR="006D0F42" w:rsidRPr="00B72171" w:rsidRDefault="008D1934" w:rsidP="007334AB">
      <w:pPr>
        <w:widowControl/>
        <w:numPr>
          <w:ilvl w:val="0"/>
          <w:numId w:val="1"/>
        </w:numPr>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Kryteria oceny ofert – 100 % (100 pkt) </w:t>
      </w:r>
      <w:r w:rsidR="00B20E4B" w:rsidRPr="00B72171">
        <w:rPr>
          <w:rFonts w:asciiTheme="minorHAnsi" w:hAnsiTheme="minorHAnsi" w:cstheme="minorHAnsi"/>
          <w:color w:val="000000"/>
          <w:sz w:val="20"/>
          <w:szCs w:val="20"/>
        </w:rPr>
        <w:t>łączna wartość zamówienia brutto</w:t>
      </w:r>
    </w:p>
    <w:p w14:paraId="00000033"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C = (</w:t>
      </w: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 100</w:t>
      </w:r>
    </w:p>
    <w:p w14:paraId="00000034"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bookmarkStart w:id="0" w:name="_heading=h.gjdgxs" w:colFirst="0" w:colLast="0"/>
      <w:bookmarkEnd w:id="0"/>
      <w:r w:rsidRPr="00B72171">
        <w:rPr>
          <w:rFonts w:asciiTheme="minorHAnsi" w:hAnsiTheme="minorHAnsi" w:cstheme="minorHAnsi"/>
          <w:color w:val="000000"/>
          <w:sz w:val="20"/>
          <w:szCs w:val="20"/>
        </w:rPr>
        <w:t xml:space="preserve">gdzie: </w:t>
      </w:r>
    </w:p>
    <w:p w14:paraId="00000036" w14:textId="37144970"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C       -  liczba  punktów za </w:t>
      </w:r>
      <w:r w:rsidR="00B20E4B" w:rsidRPr="00B72171">
        <w:rPr>
          <w:rFonts w:asciiTheme="minorHAnsi" w:hAnsiTheme="minorHAnsi" w:cstheme="minorHAnsi"/>
          <w:color w:val="000000"/>
          <w:sz w:val="20"/>
          <w:szCs w:val="20"/>
        </w:rPr>
        <w:t>łączna wartość zamówienia</w:t>
      </w:r>
    </w:p>
    <w:p w14:paraId="20522F2C" w14:textId="6E4B71B7" w:rsidR="00B20E4B" w:rsidRPr="00B72171" w:rsidRDefault="00B20E4B"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 najniższa cena (koszt)  spośród złożonych ofert</w:t>
      </w:r>
    </w:p>
    <w:p w14:paraId="00000043" w14:textId="1ED2D886"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ml:space="preserve">     - łączna cena  (koszt) oferty badanej</w:t>
      </w:r>
    </w:p>
    <w:p w14:paraId="00000044" w14:textId="77777777" w:rsidR="006D0F42" w:rsidRPr="00B72171" w:rsidRDefault="008D1934">
      <w:pPr>
        <w:widowControl/>
        <w:numPr>
          <w:ilvl w:val="0"/>
          <w:numId w:val="6"/>
        </w:numPr>
        <w:pBdr>
          <w:top w:val="nil"/>
          <w:left w:val="nil"/>
          <w:bottom w:val="nil"/>
          <w:right w:val="nil"/>
          <w:between w:val="nil"/>
        </w:pBdr>
        <w:spacing w:after="160" w:line="360" w:lineRule="auto"/>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DODATKOWE INFORMACJE</w:t>
      </w:r>
    </w:p>
    <w:p w14:paraId="00000047" w14:textId="37CE0205" w:rsidR="006D0F42" w:rsidRPr="00B72171" w:rsidRDefault="008D1934" w:rsidP="007334AB">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Zamawiający </w:t>
      </w:r>
      <w:r w:rsidR="00AA6238" w:rsidRPr="00B72171">
        <w:rPr>
          <w:rFonts w:asciiTheme="minorHAnsi" w:hAnsiTheme="minorHAnsi" w:cstheme="minorHAnsi"/>
          <w:color w:val="000000"/>
          <w:sz w:val="20"/>
          <w:szCs w:val="20"/>
        </w:rPr>
        <w:t xml:space="preserve">nie </w:t>
      </w:r>
      <w:r w:rsidRPr="00B72171">
        <w:rPr>
          <w:rFonts w:asciiTheme="minorHAnsi" w:hAnsiTheme="minorHAnsi" w:cstheme="minorHAnsi"/>
          <w:color w:val="000000"/>
          <w:sz w:val="20"/>
          <w:szCs w:val="20"/>
        </w:rPr>
        <w:t>dopuszcza możliwoś</w:t>
      </w:r>
      <w:r w:rsidR="00AA6238" w:rsidRPr="00B72171">
        <w:rPr>
          <w:rFonts w:asciiTheme="minorHAnsi" w:hAnsiTheme="minorHAnsi" w:cstheme="minorHAnsi"/>
          <w:color w:val="000000"/>
          <w:sz w:val="20"/>
          <w:szCs w:val="20"/>
        </w:rPr>
        <w:t>ci</w:t>
      </w:r>
      <w:r w:rsidRPr="00B72171">
        <w:rPr>
          <w:rFonts w:asciiTheme="minorHAnsi" w:hAnsiTheme="minorHAnsi" w:cstheme="minorHAnsi"/>
          <w:color w:val="000000"/>
          <w:sz w:val="20"/>
          <w:szCs w:val="20"/>
        </w:rPr>
        <w:t xml:space="preserve"> składania ofert częściowych.</w:t>
      </w:r>
    </w:p>
    <w:p w14:paraId="00000048" w14:textId="4E5D64A4" w:rsidR="006D0F42" w:rsidRPr="0036298A" w:rsidRDefault="00252984" w:rsidP="00E46C68">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sz w:val="20"/>
          <w:szCs w:val="20"/>
        </w:rPr>
        <w:t xml:space="preserve">Wynagrodzenie płatne będzie po </w:t>
      </w:r>
      <w:r w:rsidR="000F2036" w:rsidRPr="00B72171">
        <w:rPr>
          <w:rFonts w:asciiTheme="minorHAnsi" w:hAnsiTheme="minorHAnsi" w:cstheme="minorHAnsi"/>
          <w:sz w:val="20"/>
          <w:szCs w:val="20"/>
        </w:rPr>
        <w:t xml:space="preserve">zrealizowaniu dostawy </w:t>
      </w:r>
      <w:r w:rsidRPr="00B72171">
        <w:rPr>
          <w:rFonts w:asciiTheme="minorHAnsi" w:hAnsiTheme="minorHAnsi" w:cstheme="minorHAnsi"/>
          <w:sz w:val="20"/>
          <w:szCs w:val="20"/>
        </w:rPr>
        <w:t xml:space="preserve"> w terminie 21 dni od daty doręczenia Zamawiającemu prawidłowo wystawionej faktury.</w:t>
      </w:r>
    </w:p>
    <w:p w14:paraId="00000049" w14:textId="77777777" w:rsidR="006D0F42" w:rsidRPr="00B72171" w:rsidRDefault="008D1934">
      <w:pPr>
        <w:widowControl/>
        <w:numPr>
          <w:ilvl w:val="0"/>
          <w:numId w:val="6"/>
        </w:numPr>
        <w:pBdr>
          <w:top w:val="nil"/>
          <w:left w:val="nil"/>
          <w:bottom w:val="nil"/>
          <w:right w:val="nil"/>
          <w:between w:val="nil"/>
        </w:pBdr>
        <w:tabs>
          <w:tab w:val="left" w:pos="-39"/>
          <w:tab w:val="left" w:pos="567"/>
        </w:tabs>
        <w:spacing w:line="360" w:lineRule="auto"/>
        <w:jc w:val="both"/>
        <w:rPr>
          <w:rFonts w:asciiTheme="minorHAnsi" w:hAnsiTheme="minorHAnsi" w:cstheme="minorHAnsi"/>
          <w:sz w:val="20"/>
          <w:szCs w:val="20"/>
        </w:rPr>
      </w:pPr>
      <w:r w:rsidRPr="00B72171">
        <w:rPr>
          <w:rFonts w:asciiTheme="minorHAnsi" w:eastAsia="Century Gothic" w:hAnsiTheme="minorHAnsi" w:cstheme="minorHAnsi"/>
          <w:b/>
          <w:color w:val="000000"/>
          <w:sz w:val="20"/>
          <w:szCs w:val="20"/>
        </w:rPr>
        <w:t>OPIS SPOSOBU PRZYGOTOWANIA OFERTY</w:t>
      </w:r>
    </w:p>
    <w:p w14:paraId="0000004A"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składa ofertę zgodnie z wymaganiami zawartymi w niniejszym zapytaniu ofertowym.</w:t>
      </w:r>
    </w:p>
    <w:p w14:paraId="0000004B"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 xml:space="preserve">Ofertę należy sporządzić w języku polskim. </w:t>
      </w:r>
    </w:p>
    <w:p w14:paraId="0000004C"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 toku badania i oceny ofert Zamawiający zastrzega sobie prawo do:</w:t>
      </w:r>
    </w:p>
    <w:p w14:paraId="0000004D"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wezwania Wykonawcy, w przypadku stwierdzenia uchybień formalnych w ofercie, </w:t>
      </w:r>
    </w:p>
    <w:p w14:paraId="0000004E"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złożenia w określonym terminie stosownych oświadczeń, wyjaśnień lub dokumentów,</w:t>
      </w:r>
    </w:p>
    <w:p w14:paraId="0000004F"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poprawy oczywistych omyłek rachunkowych w obliczeniu ceny (za zgodą Wykonawcy).</w:t>
      </w:r>
    </w:p>
    <w:p w14:paraId="00000050"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ponosi wszelkie koszty własne związane z przygotowaniem i złożeniem oferty, niezależnie od rozstrzygnięcia zapytania ofertowego.</w:t>
      </w:r>
    </w:p>
    <w:p w14:paraId="00000051"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Kompletna oferta powinna zawierać:</w:t>
      </w:r>
    </w:p>
    <w:p w14:paraId="0DD4A3BF"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a) formularz ofertowy – zgodnie z załącznikiem nr 1</w:t>
      </w:r>
    </w:p>
    <w:p w14:paraId="319A84B2"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b) oświadczenie o braku powiązań kapitałowych lub osobowych – zgodnie z załącznikiem nr 2.</w:t>
      </w:r>
    </w:p>
    <w:p w14:paraId="495ACB17" w14:textId="04EC8D7D" w:rsidR="0036298A" w:rsidRPr="0036298A"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hAnsiTheme="minorHAnsi" w:cstheme="minorHAnsi"/>
          <w:sz w:val="20"/>
          <w:szCs w:val="20"/>
        </w:rPr>
        <w:t>c) Oświadczenie o n</w:t>
      </w:r>
      <w:r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 – zgodnie z załącznikiem nr 3</w:t>
      </w:r>
    </w:p>
    <w:p w14:paraId="00000055" w14:textId="77777777" w:rsidR="006D0F42" w:rsidRPr="00B72171" w:rsidRDefault="008D1934">
      <w:pPr>
        <w:widowControl/>
        <w:numPr>
          <w:ilvl w:val="0"/>
          <w:numId w:val="6"/>
        </w:numPr>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sidRPr="00B72171">
        <w:rPr>
          <w:rFonts w:asciiTheme="minorHAnsi" w:hAnsiTheme="minorHAnsi" w:cstheme="minorHAnsi"/>
          <w:b/>
          <w:color w:val="000000"/>
          <w:sz w:val="20"/>
          <w:szCs w:val="20"/>
        </w:rPr>
        <w:t>MIEJSCE, SPOSÓB ORAZ TERMIN SKŁADANIA OFERT</w:t>
      </w:r>
    </w:p>
    <w:p w14:paraId="0C2B1030" w14:textId="14AE5D21" w:rsid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Oferty należy składać do dnia </w:t>
      </w:r>
      <w:r w:rsidR="001C6DAF" w:rsidRPr="00C72AA0">
        <w:rPr>
          <w:rFonts w:asciiTheme="minorHAnsi" w:hAnsiTheme="minorHAnsi" w:cstheme="minorHAnsi"/>
          <w:b/>
          <w:sz w:val="20"/>
          <w:szCs w:val="20"/>
        </w:rPr>
        <w:t>0</w:t>
      </w:r>
      <w:r w:rsidR="00911B43" w:rsidRPr="00C72AA0">
        <w:rPr>
          <w:rFonts w:asciiTheme="minorHAnsi" w:hAnsiTheme="minorHAnsi" w:cstheme="minorHAnsi"/>
          <w:b/>
          <w:sz w:val="20"/>
          <w:szCs w:val="20"/>
        </w:rPr>
        <w:t>3</w:t>
      </w:r>
      <w:r w:rsidR="001C6DAF" w:rsidRPr="00C72AA0">
        <w:rPr>
          <w:rFonts w:asciiTheme="minorHAnsi" w:hAnsiTheme="minorHAnsi" w:cstheme="minorHAnsi"/>
          <w:b/>
          <w:sz w:val="20"/>
          <w:szCs w:val="20"/>
        </w:rPr>
        <w:t>.</w:t>
      </w:r>
      <w:r w:rsidR="00C72AA0" w:rsidRPr="00C72AA0">
        <w:rPr>
          <w:rFonts w:asciiTheme="minorHAnsi" w:hAnsiTheme="minorHAnsi" w:cstheme="minorHAnsi"/>
          <w:b/>
          <w:sz w:val="20"/>
          <w:szCs w:val="20"/>
        </w:rPr>
        <w:t>07</w:t>
      </w:r>
      <w:r w:rsidR="001C6DAF" w:rsidRPr="00C72AA0">
        <w:rPr>
          <w:rFonts w:asciiTheme="minorHAnsi" w:hAnsiTheme="minorHAnsi" w:cstheme="minorHAnsi"/>
          <w:b/>
          <w:sz w:val="20"/>
          <w:szCs w:val="20"/>
        </w:rPr>
        <w:t>.202</w:t>
      </w:r>
      <w:r w:rsidR="00C72AA0" w:rsidRPr="00C72AA0">
        <w:rPr>
          <w:rFonts w:asciiTheme="minorHAnsi" w:hAnsiTheme="minorHAnsi" w:cstheme="minorHAnsi"/>
          <w:b/>
          <w:sz w:val="20"/>
          <w:szCs w:val="20"/>
        </w:rPr>
        <w:t>6</w:t>
      </w:r>
      <w:r w:rsidR="001C6DAF" w:rsidRPr="00C72AA0">
        <w:rPr>
          <w:rFonts w:asciiTheme="minorHAnsi" w:hAnsiTheme="minorHAnsi" w:cstheme="minorHAnsi"/>
          <w:b/>
          <w:sz w:val="20"/>
          <w:szCs w:val="20"/>
        </w:rPr>
        <w:t xml:space="preserve"> r. do godz. 10.00</w:t>
      </w:r>
      <w:r w:rsidR="001C6DAF" w:rsidRPr="00C72AA0">
        <w:rPr>
          <w:rFonts w:asciiTheme="minorHAnsi" w:hAnsiTheme="minorHAnsi" w:cstheme="minorHAnsi"/>
          <w:sz w:val="20"/>
          <w:szCs w:val="20"/>
        </w:rPr>
        <w:t xml:space="preserve"> </w:t>
      </w:r>
      <w:r w:rsidRPr="00C72AA0">
        <w:rPr>
          <w:rFonts w:asciiTheme="minorHAnsi" w:hAnsiTheme="minorHAnsi" w:cstheme="minorHAnsi"/>
          <w:sz w:val="20"/>
          <w:szCs w:val="20"/>
        </w:rPr>
        <w:t xml:space="preserve">drogą </w:t>
      </w:r>
      <w:r w:rsidRPr="00C72AA0">
        <w:rPr>
          <w:rFonts w:asciiTheme="minorHAnsi" w:hAnsiTheme="minorHAnsi" w:cstheme="minorHAnsi"/>
          <w:color w:val="000000"/>
          <w:sz w:val="20"/>
          <w:szCs w:val="20"/>
        </w:rPr>
        <w:t xml:space="preserve">mailową w formie </w:t>
      </w:r>
      <w:r w:rsidR="00C72AA0" w:rsidRPr="00C72AA0">
        <w:rPr>
          <w:rFonts w:ascii="Century Gothic" w:hAnsi="Century Gothic"/>
          <w:bCs/>
          <w:sz w:val="18"/>
          <w:szCs w:val="18"/>
          <w:lang w:eastAsia="en-US"/>
        </w:rPr>
        <w:t xml:space="preserve">skanu oryginału oferty wraz z załącznikami z własnoręcznym podpisem oferenta lub w formie elektronicznej lub postaci elektronicznej opatrzonej podpisem zaufanym lub podpisem osobistym na adres : </w:t>
      </w:r>
      <w:hyperlink r:id="rId13" w:history="1">
        <w:r w:rsidR="00C72AA0" w:rsidRPr="00C72AA0">
          <w:rPr>
            <w:rFonts w:ascii="Century Gothic" w:hAnsi="Century Gothic"/>
            <w:bCs/>
            <w:color w:val="0563C1"/>
            <w:sz w:val="18"/>
            <w:szCs w:val="18"/>
            <w:u w:val="single"/>
            <w:lang w:eastAsia="en-US"/>
          </w:rPr>
          <w:t>olga.prusinowska@gumed.edu.pl</w:t>
        </w:r>
      </w:hyperlink>
      <w:r w:rsidR="00C72AA0" w:rsidRPr="00C72AA0">
        <w:rPr>
          <w:rFonts w:ascii="Century Gothic" w:hAnsi="Century Gothic"/>
          <w:bCs/>
          <w:sz w:val="18"/>
          <w:szCs w:val="18"/>
          <w:lang w:eastAsia="en-US"/>
        </w:rPr>
        <w:t xml:space="preserve">, w tytule wpisując: Oferta w ramach zapytania ofertowego nr </w:t>
      </w:r>
      <w:r w:rsidR="00473CC3">
        <w:rPr>
          <w:rFonts w:ascii="Century Gothic" w:hAnsi="Century Gothic"/>
          <w:b/>
          <w:sz w:val="18"/>
          <w:szCs w:val="18"/>
          <w:lang w:eastAsia="en-US"/>
        </w:rPr>
        <w:lastRenderedPageBreak/>
        <w:t>88</w:t>
      </w:r>
      <w:r w:rsidR="00C72AA0" w:rsidRPr="00C72AA0">
        <w:rPr>
          <w:rFonts w:ascii="Century Gothic" w:hAnsi="Century Gothic"/>
          <w:b/>
          <w:sz w:val="18"/>
          <w:szCs w:val="18"/>
          <w:lang w:eastAsia="en-US"/>
        </w:rPr>
        <w:t>/ZZ/2026</w:t>
      </w:r>
      <w:r w:rsidR="00C72AA0" w:rsidRPr="00C72AA0">
        <w:rPr>
          <w:rFonts w:ascii="Century Gothic" w:hAnsi="Century Gothic"/>
          <w:bCs/>
          <w:sz w:val="18"/>
          <w:szCs w:val="18"/>
          <w:lang w:eastAsia="en-US"/>
        </w:rPr>
        <w:t>.</w:t>
      </w:r>
    </w:p>
    <w:p w14:paraId="00000057" w14:textId="2716A537"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Oferty złożone po terminie nie będą rozpatrywane</w:t>
      </w:r>
    </w:p>
    <w:p w14:paraId="00000058" w14:textId="29DEFC6A"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Osobą upoważnioną ze strony Zamawiającego do kontaktu z Wykonawcami jest </w:t>
      </w:r>
      <w:r w:rsidR="0036298A" w:rsidRPr="0036298A">
        <w:rPr>
          <w:rFonts w:asciiTheme="minorHAnsi" w:hAnsiTheme="minorHAnsi" w:cstheme="minorHAnsi"/>
          <w:bCs/>
          <w:color w:val="000000"/>
          <w:sz w:val="20"/>
          <w:szCs w:val="20"/>
        </w:rPr>
        <w:t>mgr Olga Prusinowska</w:t>
      </w:r>
      <w:r w:rsidRPr="00C72AA0">
        <w:rPr>
          <w:rFonts w:asciiTheme="minorHAnsi" w:hAnsiTheme="minorHAnsi" w:cstheme="minorHAnsi"/>
          <w:color w:val="000000"/>
          <w:sz w:val="20"/>
          <w:szCs w:val="20"/>
        </w:rPr>
        <w:t xml:space="preserve">, tel. 58 349 18 68, adres e-mail: </w:t>
      </w:r>
      <w:hyperlink r:id="rId14" w:history="1">
        <w:r w:rsidR="0036298A" w:rsidRPr="0036298A">
          <w:rPr>
            <w:rFonts w:ascii="Century Gothic" w:hAnsi="Century Gothic" w:cs="Calibri"/>
            <w:bCs/>
            <w:color w:val="0563C1"/>
            <w:sz w:val="18"/>
            <w:szCs w:val="18"/>
            <w:u w:val="single"/>
            <w:lang w:eastAsia="en-US"/>
          </w:rPr>
          <w:t>olga.prusinowska@gumed.edu.pl</w:t>
        </w:r>
      </w:hyperlink>
      <w:r w:rsidR="0036298A" w:rsidRPr="0036298A">
        <w:rPr>
          <w:rFonts w:ascii="Century Gothic" w:hAnsi="Century Gothic" w:cs="Calibri"/>
          <w:bCs/>
          <w:sz w:val="18"/>
          <w:szCs w:val="18"/>
          <w:lang w:eastAsia="en-US"/>
        </w:rPr>
        <w:t>,</w:t>
      </w:r>
    </w:p>
    <w:p w14:paraId="00000059" w14:textId="02EF8E2E"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Jednostka organizacyjna: </w:t>
      </w:r>
      <w:r w:rsidRPr="00C72AA0">
        <w:rPr>
          <w:rFonts w:asciiTheme="minorHAnsi" w:hAnsiTheme="minorHAnsi" w:cstheme="minorHAnsi"/>
          <w:b/>
          <w:color w:val="000000"/>
          <w:sz w:val="20"/>
          <w:szCs w:val="20"/>
        </w:rPr>
        <w:t xml:space="preserve">Dział </w:t>
      </w:r>
      <w:r w:rsidR="00911A4D" w:rsidRPr="00C72AA0">
        <w:rPr>
          <w:rFonts w:asciiTheme="minorHAnsi" w:hAnsiTheme="minorHAnsi" w:cstheme="minorHAnsi"/>
          <w:b/>
          <w:color w:val="000000"/>
          <w:sz w:val="20"/>
          <w:szCs w:val="20"/>
        </w:rPr>
        <w:t>Zakupów</w:t>
      </w:r>
      <w:r w:rsidRPr="00C72AA0">
        <w:rPr>
          <w:rFonts w:asciiTheme="minorHAnsi" w:hAnsiTheme="minorHAnsi" w:cstheme="minorHAnsi"/>
          <w:b/>
          <w:color w:val="000000"/>
          <w:sz w:val="20"/>
          <w:szCs w:val="20"/>
        </w:rPr>
        <w:t>.</w:t>
      </w:r>
      <w:r w:rsidRPr="00C72AA0">
        <w:rPr>
          <w:rFonts w:asciiTheme="minorHAnsi" w:hAnsiTheme="minorHAnsi" w:cstheme="minorHAnsi"/>
          <w:color w:val="000000"/>
          <w:sz w:val="20"/>
          <w:szCs w:val="20"/>
        </w:rPr>
        <w:t xml:space="preserve"> </w:t>
      </w:r>
    </w:p>
    <w:p w14:paraId="0000005A" w14:textId="0F522FED"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Termin związania ofertą wynosi 30 dni od dnia określonego przez Zamawiającego jako termin składania ofert</w:t>
      </w:r>
      <w:r w:rsidR="0036298A">
        <w:rPr>
          <w:rFonts w:asciiTheme="minorHAnsi" w:hAnsiTheme="minorHAnsi" w:cstheme="minorHAnsi"/>
          <w:color w:val="000000"/>
          <w:sz w:val="20"/>
          <w:szCs w:val="20"/>
        </w:rPr>
        <w:t xml:space="preserve">, </w:t>
      </w:r>
      <w:r w:rsidR="0036298A" w:rsidRPr="0036298A">
        <w:rPr>
          <w:rFonts w:asciiTheme="minorHAnsi" w:hAnsiTheme="minorHAnsi" w:cstheme="minorHAnsi"/>
          <w:color w:val="000000"/>
          <w:sz w:val="20"/>
          <w:szCs w:val="20"/>
        </w:rPr>
        <w:t>przy czym pierwszym dniem terminu związania ofertą jest dzień, w którym upływa termin składania ofert.</w:t>
      </w:r>
    </w:p>
    <w:p w14:paraId="0000005B" w14:textId="2E0BB82A" w:rsidR="006D0F42" w:rsidRPr="00C72AA0" w:rsidRDefault="008D1934">
      <w:pPr>
        <w:pStyle w:val="Akapitzlist"/>
        <w:numPr>
          <w:ilvl w:val="0"/>
          <w:numId w:val="6"/>
        </w:numPr>
        <w:pBdr>
          <w:top w:val="nil"/>
          <w:left w:val="nil"/>
          <w:bottom w:val="nil"/>
          <w:right w:val="nil"/>
          <w:between w:val="nil"/>
        </w:pBdr>
        <w:tabs>
          <w:tab w:val="left" w:pos="-39"/>
          <w:tab w:val="left" w:pos="567"/>
        </w:tabs>
        <w:spacing w:line="360" w:lineRule="auto"/>
        <w:jc w:val="both"/>
        <w:rPr>
          <w:rFonts w:asciiTheme="minorHAnsi" w:eastAsia="Century Gothic" w:hAnsiTheme="minorHAnsi" w:cstheme="minorHAnsi"/>
          <w:color w:val="000000"/>
          <w:sz w:val="20"/>
          <w:szCs w:val="20"/>
        </w:rPr>
      </w:pPr>
      <w:r w:rsidRPr="00C72AA0">
        <w:rPr>
          <w:rFonts w:asciiTheme="minorHAnsi" w:eastAsia="Century Gothic" w:hAnsiTheme="minorHAnsi" w:cstheme="minorHAnsi"/>
          <w:b/>
          <w:color w:val="000000"/>
          <w:sz w:val="20"/>
          <w:szCs w:val="20"/>
        </w:rPr>
        <w:t xml:space="preserve">INNE ISTOTNE WARUNKI ZAMÓWIENIA W RAMACH PROWADZONEGO POSTĘPOWANIA </w:t>
      </w:r>
    </w:p>
    <w:p w14:paraId="0000005C" w14:textId="77777777" w:rsidR="006D0F42" w:rsidRPr="00B72171" w:rsidRDefault="008D1934">
      <w:pPr>
        <w:widowControl/>
        <w:numPr>
          <w:ilvl w:val="0"/>
          <w:numId w:val="8"/>
        </w:numPr>
        <w:pBdr>
          <w:top w:val="nil"/>
          <w:left w:val="nil"/>
          <w:bottom w:val="nil"/>
          <w:right w:val="nil"/>
          <w:between w:val="nil"/>
        </w:pBdr>
        <w:spacing w:line="360" w:lineRule="auto"/>
        <w:ind w:left="709" w:right="125"/>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Ze względu na założenia budżetowe w przypadku, gdy kwoty przedstawione 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0000005D"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0000005E"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poinformuje o wyborze Wykonawcy zamieszczając informację na stronie internetowej zamawiającego.</w:t>
      </w:r>
    </w:p>
    <w:p w14:paraId="0000005F" w14:textId="5E85FB8E" w:rsidR="006D0F42"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możliwość wyboru kolejnej wśród najkorzystniejszych ofert, jeżeli oferent, którego oferta zostanie wybrana jako najkorzystniejsza, uchyli się od zawarcia umowy dot. realizacji przedmiotu niniejszego zamówienia.</w:t>
      </w:r>
    </w:p>
    <w:p w14:paraId="3AA18152" w14:textId="77777777" w:rsidR="0036298A" w:rsidRDefault="0036298A"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36298A">
        <w:rPr>
          <w:rFonts w:asciiTheme="minorHAnsi" w:eastAsia="Century Gothic" w:hAnsiTheme="minorHAnsi" w:cstheme="minorHAnsi"/>
          <w:b/>
          <w:bCs/>
          <w:color w:val="000000"/>
          <w:sz w:val="20"/>
          <w:szCs w:val="20"/>
        </w:rPr>
        <w:t>ZAŁĄCZNIKI:</w:t>
      </w:r>
    </w:p>
    <w:p w14:paraId="00000065" w14:textId="5E6DF01D" w:rsidR="006D0F42" w:rsidRPr="0036298A" w:rsidRDefault="008D1934"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B72171">
        <w:rPr>
          <w:rFonts w:asciiTheme="minorHAnsi" w:hAnsiTheme="minorHAnsi" w:cstheme="minorHAnsi"/>
          <w:color w:val="000000"/>
          <w:sz w:val="20"/>
          <w:szCs w:val="20"/>
        </w:rPr>
        <w:t xml:space="preserve">Załącznik nr 1 – formularz ofertowy    </w:t>
      </w:r>
    </w:p>
    <w:p w14:paraId="00000066" w14:textId="77777777" w:rsidR="006D0F42" w:rsidRPr="00B72171"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2 – oświadczenie o braku powiązań kapitałowych lub osobowych.</w:t>
      </w:r>
    </w:p>
    <w:p w14:paraId="10533414" w14:textId="3A7B8F36" w:rsidR="00FD710D"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3 –</w:t>
      </w:r>
      <w:r w:rsidR="00FD710D" w:rsidRPr="00B72171">
        <w:rPr>
          <w:rFonts w:asciiTheme="minorHAnsi" w:hAnsiTheme="minorHAnsi" w:cstheme="minorHAnsi"/>
          <w:sz w:val="20"/>
          <w:szCs w:val="20"/>
        </w:rPr>
        <w:t xml:space="preserve"> Oświadczenie o n</w:t>
      </w:r>
      <w:r w:rsidR="00FD710D"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3131CDAE" w14:textId="007B9837" w:rsidR="00697F2E" w:rsidRPr="00697F2E" w:rsidRDefault="00697F2E"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697F2E">
        <w:rPr>
          <w:rFonts w:asciiTheme="minorHAnsi" w:hAnsiTheme="minorHAnsi" w:cstheme="minorHAnsi"/>
          <w:color w:val="000000"/>
          <w:sz w:val="20"/>
          <w:szCs w:val="20"/>
        </w:rPr>
        <w:t xml:space="preserve">Załącznik nr </w:t>
      </w:r>
      <w:r>
        <w:rPr>
          <w:rFonts w:asciiTheme="minorHAnsi" w:hAnsiTheme="minorHAnsi" w:cstheme="minorHAnsi"/>
          <w:color w:val="000000"/>
          <w:sz w:val="20"/>
          <w:szCs w:val="20"/>
        </w:rPr>
        <w:t xml:space="preserve">4 </w:t>
      </w:r>
      <w:r>
        <w:t xml:space="preserve">– </w:t>
      </w:r>
      <w:r w:rsidRPr="00697F2E">
        <w:rPr>
          <w:sz w:val="20"/>
          <w:szCs w:val="20"/>
        </w:rPr>
        <w:t>charakterystyka produktu</w:t>
      </w:r>
    </w:p>
    <w:p w14:paraId="00000067" w14:textId="0F68EDC4" w:rsidR="006D0F42"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r w:rsidR="00FD710D" w:rsidRPr="00B72171">
        <w:rPr>
          <w:rFonts w:asciiTheme="minorHAnsi" w:hAnsiTheme="minorHAnsi" w:cstheme="minorHAnsi"/>
          <w:color w:val="000000"/>
          <w:sz w:val="20"/>
          <w:szCs w:val="20"/>
        </w:rPr>
        <w:t xml:space="preserve">Załącznik nr </w:t>
      </w:r>
      <w:r w:rsidR="00697F2E">
        <w:rPr>
          <w:rFonts w:asciiTheme="minorHAnsi" w:hAnsiTheme="minorHAnsi" w:cstheme="minorHAnsi"/>
          <w:color w:val="000000"/>
          <w:sz w:val="20"/>
          <w:szCs w:val="20"/>
        </w:rPr>
        <w:t>5</w:t>
      </w:r>
      <w:r w:rsidR="00FD710D" w:rsidRPr="00B72171">
        <w:rPr>
          <w:rFonts w:asciiTheme="minorHAnsi" w:hAnsiTheme="minorHAnsi" w:cstheme="minorHAnsi"/>
          <w:color w:val="000000"/>
          <w:sz w:val="20"/>
          <w:szCs w:val="20"/>
        </w:rPr>
        <w:t xml:space="preserve"> - </w:t>
      </w:r>
      <w:r w:rsidRPr="00B72171">
        <w:rPr>
          <w:rFonts w:asciiTheme="minorHAnsi" w:hAnsiTheme="minorHAnsi" w:cstheme="minorHAnsi"/>
          <w:color w:val="000000"/>
          <w:sz w:val="20"/>
          <w:szCs w:val="20"/>
        </w:rPr>
        <w:t>Istotne postanowienia umowy</w:t>
      </w:r>
    </w:p>
    <w:p w14:paraId="547C8FBD" w14:textId="49A315E3"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9D628D9" w14:textId="071E5DA2" w:rsidR="0036298A" w:rsidRPr="00026E20" w:rsidRDefault="0036298A" w:rsidP="0036298A">
      <w:pPr>
        <w:tabs>
          <w:tab w:val="left" w:pos="426"/>
        </w:tabs>
        <w:spacing w:line="360" w:lineRule="auto"/>
        <w:jc w:val="right"/>
        <w:rPr>
          <w:rFonts w:ascii="Century Gothic" w:eastAsia="Arial" w:hAnsi="Century Gothic"/>
          <w:sz w:val="18"/>
          <w:szCs w:val="18"/>
        </w:rPr>
      </w:pP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proofErr w:type="spellStart"/>
      <w:r w:rsidRPr="00026E20">
        <w:rPr>
          <w:rFonts w:ascii="Century Gothic" w:eastAsia="Arial" w:hAnsi="Century Gothic"/>
          <w:sz w:val="18"/>
          <w:szCs w:val="18"/>
        </w:rPr>
        <w:t>p.o</w:t>
      </w:r>
      <w:proofErr w:type="spellEnd"/>
      <w:r w:rsidRPr="00026E20">
        <w:rPr>
          <w:rFonts w:ascii="Century Gothic" w:eastAsia="Arial" w:hAnsi="Century Gothic"/>
          <w:sz w:val="18"/>
          <w:szCs w:val="18"/>
        </w:rPr>
        <w:t xml:space="preserve"> Kanclerza</w:t>
      </w:r>
    </w:p>
    <w:p w14:paraId="37E9E6E6" w14:textId="75DFF08C" w:rsidR="0036298A" w:rsidRPr="00026E20" w:rsidRDefault="0036298A" w:rsidP="00C62631">
      <w:pPr>
        <w:tabs>
          <w:tab w:val="left" w:pos="426"/>
        </w:tabs>
        <w:spacing w:line="360" w:lineRule="auto"/>
        <w:ind w:left="4320"/>
        <w:jc w:val="center"/>
        <w:rPr>
          <w:rFonts w:ascii="Century Gothic" w:eastAsia="Arial" w:hAnsi="Century Gothic"/>
          <w:sz w:val="18"/>
          <w:szCs w:val="18"/>
        </w:rPr>
      </w:pPr>
      <w:r w:rsidRPr="00026E20">
        <w:rPr>
          <w:rFonts w:ascii="Century Gothic" w:eastAsia="Arial" w:hAnsi="Century Gothic"/>
          <w:sz w:val="18"/>
          <w:szCs w:val="18"/>
        </w:rPr>
        <w:t xml:space="preserve">                                                           </w:t>
      </w:r>
      <w:r>
        <w:rPr>
          <w:rFonts w:ascii="Century Gothic" w:eastAsia="Arial" w:hAnsi="Century Gothic"/>
          <w:sz w:val="18"/>
          <w:szCs w:val="18"/>
        </w:rPr>
        <w:t xml:space="preserve"> </w:t>
      </w:r>
      <w:r w:rsidR="00C62631">
        <w:rPr>
          <w:rFonts w:ascii="Century Gothic" w:eastAsia="Arial" w:hAnsi="Century Gothic"/>
          <w:sz w:val="18"/>
          <w:szCs w:val="18"/>
        </w:rPr>
        <w:t>/-/</w:t>
      </w:r>
      <w:r>
        <w:rPr>
          <w:rFonts w:ascii="Century Gothic" w:eastAsia="Arial" w:hAnsi="Century Gothic"/>
          <w:sz w:val="18"/>
          <w:szCs w:val="18"/>
        </w:rPr>
        <w:t xml:space="preserve">                                                                            </w:t>
      </w:r>
      <w:r w:rsidRPr="00026E20">
        <w:rPr>
          <w:rFonts w:ascii="Century Gothic" w:eastAsia="Arial" w:hAnsi="Century Gothic"/>
          <w:sz w:val="18"/>
          <w:szCs w:val="18"/>
        </w:rPr>
        <w:t xml:space="preserve">                                                                   </w:t>
      </w:r>
    </w:p>
    <w:p w14:paraId="234BC5C5" w14:textId="77777777" w:rsidR="0036298A" w:rsidRPr="00D43D03" w:rsidRDefault="0036298A" w:rsidP="0036298A">
      <w:pPr>
        <w:tabs>
          <w:tab w:val="left" w:pos="426"/>
        </w:tabs>
        <w:spacing w:line="360" w:lineRule="auto"/>
        <w:jc w:val="right"/>
        <w:rPr>
          <w:rFonts w:ascii="Century Gothic" w:eastAsia="Arial" w:hAnsi="Century Gothic"/>
          <w:sz w:val="18"/>
          <w:szCs w:val="18"/>
          <w:lang w:val="en-US"/>
        </w:rPr>
      </w:pPr>
      <w:r w:rsidRPr="009F09CC">
        <w:rPr>
          <w:rFonts w:ascii="Century Gothic" w:eastAsia="Arial" w:hAnsi="Century Gothic"/>
          <w:sz w:val="18"/>
          <w:szCs w:val="18"/>
          <w:lang w:val="en-US"/>
        </w:rPr>
        <w:t xml:space="preserve">prof. </w:t>
      </w:r>
      <w:proofErr w:type="spellStart"/>
      <w:r w:rsidRPr="009F09CC">
        <w:rPr>
          <w:rFonts w:ascii="Century Gothic" w:eastAsia="Arial" w:hAnsi="Century Gothic"/>
          <w:sz w:val="18"/>
          <w:szCs w:val="18"/>
          <w:lang w:val="en-US"/>
        </w:rPr>
        <w:t>dr</w:t>
      </w:r>
      <w:proofErr w:type="spellEnd"/>
      <w:r w:rsidRPr="009F09CC">
        <w:rPr>
          <w:rFonts w:ascii="Century Gothic" w:eastAsia="Arial" w:hAnsi="Century Gothic"/>
          <w:sz w:val="18"/>
          <w:szCs w:val="18"/>
          <w:lang w:val="en-US"/>
        </w:rPr>
        <w:t xml:space="preserve"> hab. Jacek </w:t>
      </w:r>
      <w:proofErr w:type="spellStart"/>
      <w:r w:rsidRPr="009F09CC">
        <w:rPr>
          <w:rFonts w:ascii="Century Gothic" w:eastAsia="Arial" w:hAnsi="Century Gothic"/>
          <w:sz w:val="18"/>
          <w:szCs w:val="18"/>
          <w:lang w:val="en-US"/>
        </w:rPr>
        <w:t>Bigda</w:t>
      </w:r>
      <w:proofErr w:type="spellEnd"/>
    </w:p>
    <w:p w14:paraId="108B84C7" w14:textId="2CEEE398"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39E4922" w14:textId="0E66991F"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110CECFE" w14:textId="37EC7EA0" w:rsidR="009C7778" w:rsidRDefault="009C7778"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552A224" w14:textId="77777777" w:rsidR="0036298A" w:rsidRPr="00B72171"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27619E23" w14:textId="77777777" w:rsidR="00BD03FC" w:rsidRPr="00B72171" w:rsidRDefault="00BD03FC" w:rsidP="00E46C68">
      <w:pPr>
        <w:spacing w:line="360" w:lineRule="auto"/>
        <w:ind w:left="426" w:hanging="426"/>
        <w:contextualSpacing/>
        <w:jc w:val="center"/>
        <w:rPr>
          <w:rFonts w:asciiTheme="minorHAnsi" w:hAnsiTheme="minorHAnsi" w:cstheme="minorHAnsi"/>
          <w:b/>
          <w:bCs/>
          <w:sz w:val="20"/>
          <w:szCs w:val="20"/>
        </w:rPr>
      </w:pPr>
      <w:r w:rsidRPr="00B72171">
        <w:rPr>
          <w:rFonts w:asciiTheme="minorHAnsi" w:hAnsiTheme="minorHAnsi" w:cstheme="minorHAnsi"/>
          <w:b/>
          <w:bCs/>
          <w:sz w:val="20"/>
          <w:szCs w:val="20"/>
        </w:rPr>
        <w:t xml:space="preserve">Klauzula informacyjna dla kontrahentów (wykonawców umów) </w:t>
      </w:r>
      <w:r w:rsidRPr="00B72171">
        <w:rPr>
          <w:rFonts w:asciiTheme="minorHAnsi" w:hAnsiTheme="minorHAnsi" w:cstheme="minorHAnsi"/>
          <w:b/>
          <w:bCs/>
          <w:sz w:val="20"/>
          <w:szCs w:val="20"/>
        </w:rPr>
        <w:br/>
        <w:t>Gdańskiego Uniwersytetu Medycznego oraz ich przedstawicieli i pracowników</w:t>
      </w:r>
    </w:p>
    <w:p w14:paraId="66FC64A0" w14:textId="77777777" w:rsidR="00BD03FC" w:rsidRPr="00B72171" w:rsidRDefault="00BD03FC" w:rsidP="00E46C68">
      <w:pPr>
        <w:spacing w:line="360" w:lineRule="auto"/>
        <w:jc w:val="both"/>
        <w:rPr>
          <w:rFonts w:asciiTheme="minorHAnsi" w:hAnsiTheme="minorHAnsi" w:cstheme="minorHAnsi"/>
          <w:sz w:val="20"/>
          <w:szCs w:val="20"/>
        </w:rPr>
      </w:pPr>
    </w:p>
    <w:p w14:paraId="7BAD4C00" w14:textId="77777777" w:rsidR="00BD03FC" w:rsidRPr="00B72171" w:rsidRDefault="00BD03FC" w:rsidP="00E46C68">
      <w:pPr>
        <w:spacing w:line="360" w:lineRule="auto"/>
        <w:jc w:val="both"/>
        <w:rPr>
          <w:rFonts w:asciiTheme="minorHAnsi" w:hAnsiTheme="minorHAnsi" w:cstheme="minorHAnsi"/>
          <w:sz w:val="20"/>
          <w:szCs w:val="20"/>
        </w:rPr>
      </w:pPr>
      <w:r w:rsidRPr="00B72171">
        <w:rPr>
          <w:rFonts w:asciiTheme="minorHAnsi" w:hAnsiTheme="minorHAnsi" w:cstheme="minorHAnsi"/>
          <w:sz w:val="20"/>
          <w:szCs w:val="20"/>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B72171">
        <w:rPr>
          <w:rFonts w:asciiTheme="minorHAnsi" w:hAnsiTheme="minorHAnsi" w:cstheme="minorHAnsi"/>
          <w:sz w:val="20"/>
          <w:szCs w:val="20"/>
        </w:rPr>
        <w:br/>
        <w:t xml:space="preserve">z 04.05.2016, str. 1), zwanym dalej </w:t>
      </w:r>
      <w:r w:rsidRPr="00B72171">
        <w:rPr>
          <w:rFonts w:asciiTheme="minorHAnsi" w:hAnsiTheme="minorHAnsi" w:cstheme="minorHAnsi"/>
          <w:b/>
          <w:bCs/>
          <w:sz w:val="20"/>
          <w:szCs w:val="20"/>
        </w:rPr>
        <w:t>„RODO”</w:t>
      </w:r>
      <w:r w:rsidRPr="00B72171">
        <w:rPr>
          <w:rFonts w:asciiTheme="minorHAnsi" w:hAnsiTheme="minorHAnsi" w:cstheme="minorHAnsi"/>
          <w:sz w:val="20"/>
          <w:szCs w:val="20"/>
        </w:rPr>
        <w:t xml:space="preserve">, Zamawiający informuję, że: </w:t>
      </w:r>
    </w:p>
    <w:p w14:paraId="4249A232"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Administratorem Państwa </w:t>
      </w:r>
      <w:r w:rsidRPr="00B72171">
        <w:rPr>
          <w:rStyle w:val="Odwoanieprzypisudolnego"/>
          <w:rFonts w:asciiTheme="minorHAnsi" w:hAnsiTheme="minorHAnsi" w:cstheme="minorHAnsi"/>
          <w:sz w:val="20"/>
          <w:szCs w:val="20"/>
        </w:rPr>
        <w:footnoteReference w:id="1"/>
      </w:r>
      <w:r w:rsidRPr="00B72171">
        <w:rPr>
          <w:rFonts w:asciiTheme="minorHAnsi" w:hAnsiTheme="minorHAnsi" w:cstheme="minorHAnsi"/>
          <w:sz w:val="20"/>
          <w:szCs w:val="20"/>
        </w:rPr>
        <w:t xml:space="preserve"> danych osobowych jest Gdański Uniwersytet Medyczny, </w:t>
      </w:r>
      <w:r w:rsidRPr="00B72171">
        <w:rPr>
          <w:rFonts w:asciiTheme="minorHAnsi" w:hAnsiTheme="minorHAnsi" w:cstheme="minorHAnsi"/>
          <w:sz w:val="20"/>
          <w:szCs w:val="20"/>
        </w:rPr>
        <w:br/>
        <w:t>ul. M. Skłodowskiej-Curie 3a, 80-210 Gdańsk, zwany dalej Administratorem lub GUMED</w:t>
      </w:r>
    </w:p>
    <w:p w14:paraId="1DE03E4B"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  Kontakt z Inspektorem ochrony danych osobowych możliwy jest pod adresem email: iod@gumed.edu.pl </w:t>
      </w:r>
    </w:p>
    <w:p w14:paraId="3EC28CD3" w14:textId="77777777" w:rsidR="00BD03FC" w:rsidRPr="00B72171" w:rsidRDefault="00BD03FC">
      <w:pPr>
        <w:pStyle w:val="Akapitzlist"/>
        <w:numPr>
          <w:ilvl w:val="0"/>
          <w:numId w:val="13"/>
        </w:numPr>
        <w:spacing w:after="0" w:line="360" w:lineRule="auto"/>
        <w:ind w:left="426" w:hanging="426"/>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Pani/Pana dane osobowe przetwarzane będą </w:t>
      </w:r>
      <w:r w:rsidRPr="00B72171">
        <w:rPr>
          <w:rFonts w:asciiTheme="minorHAnsi" w:hAnsiTheme="minorHAnsi" w:cstheme="minorHAnsi"/>
          <w:b/>
          <w:bCs/>
          <w:sz w:val="20"/>
          <w:szCs w:val="20"/>
        </w:rPr>
        <w:t>na podstawie</w:t>
      </w:r>
      <w:r w:rsidRPr="00B72171">
        <w:rPr>
          <w:rFonts w:asciiTheme="minorHAnsi" w:hAnsiTheme="minorHAnsi" w:cstheme="minorHAnsi"/>
          <w:sz w:val="20"/>
          <w:szCs w:val="20"/>
        </w:rPr>
        <w:t>:</w:t>
      </w:r>
    </w:p>
    <w:p w14:paraId="48A162BA"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b RODO w związku z realizowaną  umowy w zakresie danych  osobowych strony umowy</w:t>
      </w:r>
    </w:p>
    <w:p w14:paraId="72555EDF"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f RODO w celu realizacji prawnie uzasadnionego interesu:</w:t>
      </w:r>
    </w:p>
    <w:p w14:paraId="50258107" w14:textId="77777777" w:rsidR="00BD03FC" w:rsidRPr="00B72171" w:rsidRDefault="00BD03FC">
      <w:pPr>
        <w:pStyle w:val="Akapitzlist1"/>
        <w:widowControl w:val="0"/>
        <w:numPr>
          <w:ilvl w:val="0"/>
          <w:numId w:val="12"/>
        </w:numPr>
        <w:autoSpaceDN/>
        <w:spacing w:after="150" w:line="360" w:lineRule="auto"/>
        <w:ind w:left="709" w:hanging="283"/>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 xml:space="preserve">Jeżeli są Państwo pracownikami lub współpracownikami kontrahenta GUMED, </w:t>
      </w:r>
      <w:r w:rsidRPr="00B72171">
        <w:rPr>
          <w:rFonts w:asciiTheme="minorHAnsi" w:hAnsiTheme="minorHAnsi" w:cstheme="minorHAnsi"/>
          <w:sz w:val="20"/>
          <w:szCs w:val="20"/>
        </w:rPr>
        <w:br/>
        <w:t xml:space="preserve">a Państwa dane (tj.: podstawowe dane personalne – imię i nazwisko, dane podmiotu, </w:t>
      </w:r>
      <w:r w:rsidRPr="00B72171">
        <w:rPr>
          <w:rFonts w:asciiTheme="minorHAnsi" w:hAnsiTheme="minorHAnsi" w:cstheme="minorHAnsi"/>
          <w:sz w:val="20"/>
          <w:szCs w:val="20"/>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B72171">
        <w:rPr>
          <w:rFonts w:asciiTheme="minorHAnsi" w:hAnsiTheme="minorHAnsi" w:cstheme="minorHAnsi"/>
          <w:sz w:val="20"/>
          <w:szCs w:val="20"/>
        </w:rPr>
        <w:br/>
        <w:t>na wykonywaniu ww. umowy.</w:t>
      </w:r>
    </w:p>
    <w:p w14:paraId="49D3D8A9" w14:textId="77777777" w:rsidR="00BD03FC" w:rsidRPr="00B72171" w:rsidRDefault="00BD03FC">
      <w:pPr>
        <w:pStyle w:val="Akapitzlist1"/>
        <w:widowControl w:val="0"/>
        <w:numPr>
          <w:ilvl w:val="0"/>
          <w:numId w:val="12"/>
        </w:numPr>
        <w:autoSpaceDN/>
        <w:spacing w:after="150" w:line="360" w:lineRule="auto"/>
        <w:ind w:left="709" w:hanging="283"/>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zabezpieczenia informacji na wypadek prawnej potrzeby wykazania faktów takich jak ustalenie, dochodzenie lub obrona roszczeń w związku z wykonywaniem umowy zawartej pomiędzy GUMED, a kontrahentem.</w:t>
      </w:r>
    </w:p>
    <w:p w14:paraId="5F2BB38B" w14:textId="77777777" w:rsidR="00BD03FC" w:rsidRPr="00B72171" w:rsidRDefault="00BD03FC">
      <w:pPr>
        <w:pStyle w:val="Akapitzlist1"/>
        <w:widowControl w:val="0"/>
        <w:numPr>
          <w:ilvl w:val="0"/>
          <w:numId w:val="11"/>
        </w:numPr>
        <w:autoSpaceDN/>
        <w:spacing w:after="150" w:line="360" w:lineRule="auto"/>
        <w:ind w:left="567" w:hanging="425"/>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na podstawie art. 6 ust. 1 lit. c) w celu wypełnienia obowiązków rachunkowych i podatkowych w związku z ustawą o rachunkowości.</w:t>
      </w:r>
    </w:p>
    <w:p w14:paraId="2A93C7C5"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Podanie danych osobowych jest dobrowolne, ale niezbędne do wykonania umowy zawartej pomiędzy GUMED, a kontrahentem. Konsekwencją niepodania danych może być brak możliwości zawarcia i wykonywania ww. umowy.</w:t>
      </w:r>
    </w:p>
    <w:p w14:paraId="0263961B"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lastRenderedPageBreak/>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B72171">
        <w:rPr>
          <w:rFonts w:asciiTheme="minorHAnsi" w:hAnsiTheme="minorHAnsi" w:cstheme="minorHAnsi"/>
          <w:sz w:val="20"/>
          <w:szCs w:val="20"/>
        </w:rPr>
        <w:t>CEiDG</w:t>
      </w:r>
      <w:proofErr w:type="spellEnd"/>
      <w:r w:rsidRPr="00B72171">
        <w:rPr>
          <w:rFonts w:asciiTheme="minorHAnsi" w:hAnsiTheme="minorHAnsi" w:cstheme="minorHAnsi"/>
          <w:sz w:val="20"/>
          <w:szCs w:val="20"/>
        </w:rPr>
        <w:t xml:space="preserve"> , KRS, wykazu podmiotów zarejestrowanych jako podatnicy VAT.</w:t>
      </w:r>
    </w:p>
    <w:p w14:paraId="41822C80" w14:textId="77777777" w:rsidR="00BD03FC" w:rsidRPr="00B72171" w:rsidRDefault="00BD03FC">
      <w:pPr>
        <w:pStyle w:val="Akapitzlist"/>
        <w:numPr>
          <w:ilvl w:val="0"/>
          <w:numId w:val="13"/>
        </w:numPr>
        <w:tabs>
          <w:tab w:val="left" w:pos="426"/>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39F2082A" w14:textId="77777777" w:rsidR="00BD03FC" w:rsidRPr="00B72171" w:rsidRDefault="00BD03FC">
      <w:pPr>
        <w:pStyle w:val="Akapitzlist"/>
        <w:numPr>
          <w:ilvl w:val="0"/>
          <w:numId w:val="13"/>
        </w:numPr>
        <w:tabs>
          <w:tab w:val="left" w:pos="567"/>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Odbiorcami Pani/Pana organy publiczne lub inne podmioty upoważnione na podstawie przepisów prawa lub podmioty świadczące usługi na podstawie zawartych umów powierzenia przetwarzania danych.</w:t>
      </w:r>
    </w:p>
    <w:p w14:paraId="152FFFB0"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6D70C0E7"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9A54014"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Posiadają Państwo prawo do wniesienia skargi do organu nadzorczego, którym jest Prezes Urzędu Ochrony Danych Osobowych, ul. Stawki 2, 00-193 Warszawa.</w:t>
      </w:r>
    </w:p>
    <w:p w14:paraId="7397F0F1"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W stosunku do przekazanych danych osobowych decyzje nie będą podejmowane w sposób zautomatyzowany, w tym w oparciu o profilowanie.</w:t>
      </w:r>
    </w:p>
    <w:p w14:paraId="270337CD"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27A19D4B" w14:textId="54BA0B68" w:rsidR="00B20E4B" w:rsidRPr="00B72171" w:rsidRDefault="00B20E4B"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548481" w14:textId="77B4F89A" w:rsidR="003070C2" w:rsidRPr="00B72171" w:rsidRDefault="003070C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B21AE9" w14:textId="6FBF5D4B"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6B01CE" w14:textId="7331038A"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61BED1" w14:textId="3B334F9A" w:rsidR="000F2036"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818CEE" w14:textId="72F5664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B61074F" w14:textId="64623BFC"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241684" w14:textId="77777777"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B5721CC" w14:textId="58B87C81"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15385" w14:textId="7777777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sidRPr="00225B50">
        <w:rPr>
          <w:rFonts w:asciiTheme="minorHAnsi" w:hAnsiTheme="minorHAnsi" w:cstheme="minorHAnsi"/>
          <w:bCs/>
          <w:i/>
          <w:iCs/>
          <w:color w:val="000000"/>
          <w:sz w:val="20"/>
          <w:szCs w:val="20"/>
        </w:rPr>
        <w:t xml:space="preserve">Załącznik nr 1 – Formularz ofertowy </w:t>
      </w:r>
    </w:p>
    <w:p w14:paraId="50DBAAD4" w14:textId="12F979A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 xml:space="preserve">Nr sprawy: </w:t>
      </w:r>
      <w:r w:rsidR="009C7778">
        <w:rPr>
          <w:rFonts w:asciiTheme="minorHAnsi" w:hAnsiTheme="minorHAnsi" w:cstheme="minorHAnsi"/>
          <w:b/>
          <w:color w:val="000000"/>
          <w:sz w:val="20"/>
          <w:szCs w:val="20"/>
        </w:rPr>
        <w:t>88</w:t>
      </w:r>
      <w:r w:rsidRPr="00225B50">
        <w:rPr>
          <w:rFonts w:asciiTheme="minorHAnsi" w:hAnsiTheme="minorHAnsi" w:cstheme="minorHAnsi"/>
          <w:b/>
          <w:color w:val="000000"/>
          <w:sz w:val="20"/>
          <w:szCs w:val="20"/>
        </w:rPr>
        <w:t>/ZZ/2026</w:t>
      </w:r>
    </w:p>
    <w:p w14:paraId="673C4494" w14:textId="77777777" w:rsidR="00225B50" w:rsidRDefault="00225B50"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p>
    <w:p w14:paraId="00000085" w14:textId="5A1EB616"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Gdański Uniwersytet Medyczny</w:t>
      </w:r>
    </w:p>
    <w:p w14:paraId="00000086"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r w:rsidRPr="00B72171">
        <w:rPr>
          <w:rFonts w:asciiTheme="minorHAnsi" w:hAnsiTheme="minorHAnsi" w:cstheme="minorHAnsi"/>
          <w:color w:val="000000"/>
          <w:sz w:val="20"/>
          <w:szCs w:val="20"/>
        </w:rPr>
        <w:t>ul. Marii Skłodowskiej - Curie 3a,</w:t>
      </w:r>
    </w:p>
    <w:p w14:paraId="00000087"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bookmarkStart w:id="1" w:name="_heading=h.30j0zll" w:colFirst="0" w:colLast="0"/>
      <w:bookmarkEnd w:id="1"/>
      <w:r w:rsidRPr="00B72171">
        <w:rPr>
          <w:rFonts w:asciiTheme="minorHAnsi" w:hAnsiTheme="minorHAnsi" w:cstheme="minorHAnsi"/>
          <w:color w:val="000000"/>
          <w:sz w:val="20"/>
          <w:szCs w:val="20"/>
        </w:rPr>
        <w:t>80-210 Gdańsk</w:t>
      </w:r>
    </w:p>
    <w:p w14:paraId="321F8DA5" w14:textId="77777777" w:rsidR="00871862" w:rsidRPr="00B72171" w:rsidRDefault="00871862"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0000089" w14:textId="05567272" w:rsidR="006D0F42" w:rsidRDefault="008D1934"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FORMULARZ OFERTOWY</w:t>
      </w:r>
    </w:p>
    <w:p w14:paraId="60714492" w14:textId="77777777" w:rsidR="00225B50" w:rsidRPr="00B72171" w:rsidRDefault="00225B50"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2B360A6"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Wykonawca: ………………………………………………………………………………………………………………………</w:t>
      </w:r>
    </w:p>
    <w:p w14:paraId="368F6A91"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i/>
          <w:color w:val="000000"/>
          <w:sz w:val="20"/>
          <w:szCs w:val="20"/>
        </w:rPr>
      </w:pPr>
      <w:r w:rsidRPr="00225B50">
        <w:rPr>
          <w:rFonts w:asciiTheme="minorHAnsi" w:hAnsiTheme="minorHAnsi" w:cstheme="minorHAnsi"/>
          <w:i/>
          <w:color w:val="000000"/>
          <w:sz w:val="20"/>
          <w:szCs w:val="20"/>
        </w:rPr>
        <w:t xml:space="preserve">                    (imię i nazwisko/nazwa, adres, tel. kontaktowy, adres e-mail, PESEL/NIP)</w:t>
      </w:r>
    </w:p>
    <w:p w14:paraId="00000091" w14:textId="4D81AC14" w:rsidR="006D0F42" w:rsidRPr="00FF4004" w:rsidRDefault="00FF400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br/>
      </w:r>
    </w:p>
    <w:p w14:paraId="551E9D98" w14:textId="4D0421E9" w:rsidR="00225B50" w:rsidRDefault="008D1934" w:rsidP="00225B50">
      <w:pPr>
        <w:tabs>
          <w:tab w:val="right" w:pos="9072"/>
        </w:tabs>
        <w:spacing w:line="360" w:lineRule="auto"/>
        <w:jc w:val="both"/>
        <w:rPr>
          <w:rFonts w:asciiTheme="minorHAnsi" w:hAnsiTheme="minorHAnsi" w:cstheme="minorHAnsi"/>
          <w:color w:val="000000"/>
          <w:sz w:val="20"/>
          <w:szCs w:val="20"/>
        </w:rPr>
      </w:pPr>
      <w:bookmarkStart w:id="2" w:name="_heading=h.1fob9te" w:colFirst="0" w:colLast="0"/>
      <w:bookmarkEnd w:id="2"/>
      <w:r w:rsidRPr="00B72171">
        <w:rPr>
          <w:rFonts w:asciiTheme="minorHAnsi" w:hAnsiTheme="minorHAnsi" w:cstheme="minorHAnsi"/>
          <w:color w:val="000000"/>
          <w:sz w:val="20"/>
          <w:szCs w:val="20"/>
        </w:rPr>
        <w:t xml:space="preserve">W odpowiedzi na </w:t>
      </w:r>
      <w:r w:rsidR="008C4009" w:rsidRPr="00B72171">
        <w:rPr>
          <w:rFonts w:asciiTheme="minorHAnsi" w:hAnsiTheme="minorHAnsi" w:cstheme="minorHAnsi"/>
          <w:color w:val="000000"/>
          <w:sz w:val="20"/>
          <w:szCs w:val="20"/>
        </w:rPr>
        <w:t>zapytanie ofertowe</w:t>
      </w:r>
      <w:r w:rsidRPr="00B72171">
        <w:rPr>
          <w:rFonts w:asciiTheme="minorHAnsi" w:hAnsiTheme="minorHAnsi" w:cstheme="minorHAnsi"/>
          <w:color w:val="000000"/>
          <w:sz w:val="20"/>
          <w:szCs w:val="20"/>
        </w:rPr>
        <w:t xml:space="preserve"> :</w:t>
      </w:r>
      <w:r w:rsidRPr="00B72171">
        <w:rPr>
          <w:rFonts w:asciiTheme="minorHAnsi" w:hAnsiTheme="minorHAnsi" w:cstheme="minorHAnsi"/>
          <w:b/>
          <w:color w:val="000000"/>
          <w:sz w:val="20"/>
          <w:szCs w:val="20"/>
        </w:rPr>
        <w:t xml:space="preserve"> </w:t>
      </w:r>
      <w:r w:rsidR="009C7778">
        <w:rPr>
          <w:rFonts w:asciiTheme="minorHAnsi" w:hAnsiTheme="minorHAnsi" w:cstheme="minorHAnsi"/>
          <w:b/>
          <w:color w:val="000000"/>
          <w:sz w:val="20"/>
          <w:szCs w:val="20"/>
        </w:rPr>
        <w:t>88</w:t>
      </w:r>
      <w:r w:rsidR="00E46C68">
        <w:rPr>
          <w:rFonts w:asciiTheme="minorHAnsi" w:hAnsiTheme="minorHAnsi" w:cstheme="minorHAnsi"/>
          <w:b/>
          <w:color w:val="000000"/>
          <w:sz w:val="20"/>
          <w:szCs w:val="20"/>
        </w:rPr>
        <w:t xml:space="preserve">/ZZ/2025 </w:t>
      </w:r>
      <w:r w:rsidRPr="00B72171">
        <w:rPr>
          <w:rFonts w:asciiTheme="minorHAnsi" w:hAnsiTheme="minorHAnsi" w:cstheme="minorHAnsi"/>
          <w:b/>
          <w:color w:val="000000"/>
          <w:sz w:val="20"/>
          <w:szCs w:val="20"/>
        </w:rPr>
        <w:t xml:space="preserve"> </w:t>
      </w:r>
      <w:r w:rsidRPr="00B72171">
        <w:rPr>
          <w:rFonts w:asciiTheme="minorHAnsi" w:hAnsiTheme="minorHAnsi" w:cstheme="minorHAnsi"/>
          <w:color w:val="000000"/>
          <w:sz w:val="20"/>
          <w:szCs w:val="20"/>
        </w:rPr>
        <w:t>wystosowane przez Gdański Uniwersytet Medyczny ul. Marii Skłodowskiej - Curie 3a, 80-210 Gdańsk dotycząc</w:t>
      </w:r>
      <w:r w:rsidR="00225B50">
        <w:rPr>
          <w:rFonts w:asciiTheme="minorHAnsi" w:hAnsiTheme="minorHAnsi" w:cstheme="minorHAnsi"/>
          <w:color w:val="000000"/>
          <w:sz w:val="20"/>
          <w:szCs w:val="20"/>
        </w:rPr>
        <w:t>e</w:t>
      </w:r>
      <w:r w:rsidRPr="00B72171">
        <w:rPr>
          <w:rFonts w:asciiTheme="minorHAnsi" w:hAnsiTheme="minorHAnsi" w:cstheme="minorHAnsi"/>
          <w:color w:val="000000"/>
          <w:sz w:val="20"/>
          <w:szCs w:val="20"/>
        </w:rPr>
        <w:t xml:space="preserve"> </w:t>
      </w:r>
      <w:r w:rsidR="00225B50" w:rsidRPr="00225B50">
        <w:rPr>
          <w:rFonts w:asciiTheme="minorHAnsi" w:hAnsiTheme="minorHAnsi" w:cstheme="minorHAnsi"/>
          <w:sz w:val="20"/>
          <w:szCs w:val="20"/>
        </w:rPr>
        <w:t>sukcesywn</w:t>
      </w:r>
      <w:r w:rsidR="00225B50">
        <w:rPr>
          <w:rFonts w:asciiTheme="minorHAnsi" w:hAnsiTheme="minorHAnsi" w:cstheme="minorHAnsi"/>
          <w:sz w:val="20"/>
          <w:szCs w:val="20"/>
        </w:rPr>
        <w:t>ej</w:t>
      </w:r>
      <w:r w:rsidR="00225B50" w:rsidRPr="00225B50">
        <w:rPr>
          <w:rFonts w:asciiTheme="minorHAnsi" w:hAnsiTheme="minorHAnsi" w:cstheme="minorHAnsi"/>
          <w:sz w:val="20"/>
          <w:szCs w:val="20"/>
        </w:rPr>
        <w:t xml:space="preserve"> dostaw</w:t>
      </w:r>
      <w:r w:rsidR="00225B50">
        <w:rPr>
          <w:rFonts w:asciiTheme="minorHAnsi" w:hAnsiTheme="minorHAnsi" w:cstheme="minorHAnsi"/>
          <w:sz w:val="20"/>
          <w:szCs w:val="20"/>
        </w:rPr>
        <w:t>y</w:t>
      </w:r>
      <w:r w:rsidR="00225B50" w:rsidRPr="00225B50">
        <w:rPr>
          <w:rFonts w:asciiTheme="minorHAnsi" w:hAnsiTheme="minorHAnsi" w:cstheme="minorHAnsi"/>
          <w:sz w:val="20"/>
          <w:szCs w:val="20"/>
        </w:rPr>
        <w:t xml:space="preserve"> produktów leczniczych zawierających w swoim składzie substancję czynną </w:t>
      </w:r>
      <w:proofErr w:type="spellStart"/>
      <w:r w:rsidR="00225B50" w:rsidRPr="00225B50">
        <w:rPr>
          <w:rFonts w:asciiTheme="minorHAnsi" w:hAnsiTheme="minorHAnsi" w:cstheme="minorHAnsi"/>
          <w:sz w:val="20"/>
          <w:szCs w:val="20"/>
        </w:rPr>
        <w:t>alteplaze</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10, 10 mg proszek i rozpuszczalnik do sporządzenia roztworu do infuzji,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20, 20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50, 50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na potrzeby realizacji niekomercyjnego badania klinicznego: </w:t>
      </w:r>
      <w:r w:rsidR="00225B50" w:rsidRPr="00225B50">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225B50" w:rsidRPr="00225B50">
        <w:rPr>
          <w:rFonts w:asciiTheme="minorHAnsi" w:hAnsiTheme="minorHAnsi" w:cstheme="minorHAnsi"/>
          <w:b/>
          <w:sz w:val="20"/>
          <w:szCs w:val="20"/>
        </w:rPr>
        <w:t>reperfuzyjnego</w:t>
      </w:r>
      <w:proofErr w:type="spellEnd"/>
      <w:r w:rsidR="00225B50" w:rsidRPr="00225B50">
        <w:rPr>
          <w:rFonts w:asciiTheme="minorHAnsi" w:hAnsiTheme="minorHAnsi" w:cstheme="minorHAnsi"/>
          <w:b/>
          <w:sz w:val="20"/>
          <w:szCs w:val="20"/>
        </w:rPr>
        <w:t xml:space="preserve"> leczenia </w:t>
      </w:r>
      <w:proofErr w:type="spellStart"/>
      <w:r w:rsidR="00225B50" w:rsidRPr="00225B50">
        <w:rPr>
          <w:rFonts w:asciiTheme="minorHAnsi" w:hAnsiTheme="minorHAnsi" w:cstheme="minorHAnsi"/>
          <w:b/>
          <w:sz w:val="20"/>
          <w:szCs w:val="20"/>
        </w:rPr>
        <w:t>trombolitycznego</w:t>
      </w:r>
      <w:proofErr w:type="spellEnd"/>
      <w:r w:rsidR="00225B50" w:rsidRPr="00225B50">
        <w:rPr>
          <w:rFonts w:asciiTheme="minorHAnsi" w:hAnsiTheme="minorHAnsi" w:cstheme="minorHAnsi"/>
          <w:b/>
          <w:sz w:val="20"/>
          <w:szCs w:val="20"/>
        </w:rPr>
        <w:t xml:space="preserve"> z użyciem dożylnym rekombinowanego aktywatora plazminogenu tkankowego (</w:t>
      </w:r>
      <w:proofErr w:type="spellStart"/>
      <w:r w:rsidR="00225B50" w:rsidRPr="00225B50">
        <w:rPr>
          <w:rFonts w:asciiTheme="minorHAnsi" w:hAnsiTheme="minorHAnsi" w:cstheme="minorHAnsi"/>
          <w:b/>
          <w:sz w:val="20"/>
          <w:szCs w:val="20"/>
        </w:rPr>
        <w:t>rtPA</w:t>
      </w:r>
      <w:proofErr w:type="spellEnd"/>
      <w:r w:rsidR="00225B50" w:rsidRPr="00225B50">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225B50" w:rsidRPr="00225B50">
        <w:rPr>
          <w:rFonts w:asciiTheme="minorHAnsi" w:hAnsiTheme="minorHAnsi" w:cstheme="minorHAnsi"/>
          <w:b/>
          <w:sz w:val="20"/>
          <w:szCs w:val="20"/>
        </w:rPr>
        <w:t>STRoke</w:t>
      </w:r>
      <w:proofErr w:type="spellEnd"/>
      <w:r w:rsidR="00225B50" w:rsidRPr="00225B50">
        <w:rPr>
          <w:rFonts w:asciiTheme="minorHAnsi" w:hAnsiTheme="minorHAnsi" w:cstheme="minorHAnsi"/>
          <w:b/>
          <w:sz w:val="20"/>
          <w:szCs w:val="20"/>
        </w:rPr>
        <w:t xml:space="preserve"> on </w:t>
      </w:r>
      <w:proofErr w:type="spellStart"/>
      <w:r w:rsidR="00225B50" w:rsidRPr="00225B50">
        <w:rPr>
          <w:rFonts w:asciiTheme="minorHAnsi" w:hAnsiTheme="minorHAnsi" w:cstheme="minorHAnsi"/>
          <w:b/>
          <w:sz w:val="20"/>
          <w:szCs w:val="20"/>
        </w:rPr>
        <w:t>Oral</w:t>
      </w:r>
      <w:proofErr w:type="spellEnd"/>
      <w:r w:rsidR="00225B50" w:rsidRPr="00225B50">
        <w:rPr>
          <w:rFonts w:asciiTheme="minorHAnsi" w:hAnsiTheme="minorHAnsi" w:cstheme="minorHAnsi"/>
          <w:b/>
          <w:sz w:val="20"/>
          <w:szCs w:val="20"/>
        </w:rPr>
        <w:t xml:space="preserve"> </w:t>
      </w:r>
      <w:proofErr w:type="spellStart"/>
      <w:r w:rsidR="00225B50" w:rsidRPr="00225B50">
        <w:rPr>
          <w:rFonts w:asciiTheme="minorHAnsi" w:hAnsiTheme="minorHAnsi" w:cstheme="minorHAnsi"/>
          <w:b/>
          <w:sz w:val="20"/>
          <w:szCs w:val="20"/>
        </w:rPr>
        <w:t>AntiCoagulants</w:t>
      </w:r>
      <w:proofErr w:type="spellEnd"/>
      <w:r w:rsidR="00225B50" w:rsidRPr="00225B50">
        <w:rPr>
          <w:rFonts w:asciiTheme="minorHAnsi" w:hAnsiTheme="minorHAnsi" w:cstheme="minorHAnsi"/>
          <w:b/>
          <w:sz w:val="20"/>
          <w:szCs w:val="20"/>
        </w:rPr>
        <w:t xml:space="preserve"> for </w:t>
      </w:r>
      <w:proofErr w:type="spellStart"/>
      <w:r w:rsidR="00225B50" w:rsidRPr="00225B50">
        <w:rPr>
          <w:rFonts w:asciiTheme="minorHAnsi" w:hAnsiTheme="minorHAnsi" w:cstheme="minorHAnsi"/>
          <w:b/>
          <w:sz w:val="20"/>
          <w:szCs w:val="20"/>
        </w:rPr>
        <w:t>Thrombolysis</w:t>
      </w:r>
      <w:proofErr w:type="spellEnd"/>
      <w:r w:rsidR="00225B50" w:rsidRPr="00225B50">
        <w:rPr>
          <w:rFonts w:asciiTheme="minorHAnsi" w:hAnsiTheme="minorHAnsi" w:cstheme="minorHAnsi"/>
          <w:b/>
          <w:sz w:val="20"/>
          <w:szCs w:val="20"/>
        </w:rPr>
        <w:t xml:space="preserve">)” </w:t>
      </w:r>
      <w:r w:rsidR="00225B50" w:rsidRPr="00225B50">
        <w:rPr>
          <w:rFonts w:asciiTheme="minorHAnsi" w:hAnsiTheme="minorHAnsi" w:cstheme="minorHAnsi"/>
          <w:sz w:val="20"/>
          <w:szCs w:val="20"/>
        </w:rPr>
        <w:t>w ramach Konkursu Agencji Badań Medycznych (ABM) na realizację projektów badawczo-naukowych w zakresie niekomercyjnych badań klinicznych, nr umowy 2019/ABM/01/00084</w:t>
      </w:r>
    </w:p>
    <w:p w14:paraId="31DC3755" w14:textId="2BFCB4DE" w:rsidR="00225B50" w:rsidRDefault="00225B50" w:rsidP="00225B50">
      <w:pPr>
        <w:tabs>
          <w:tab w:val="right" w:pos="9072"/>
        </w:tabs>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o</w:t>
      </w:r>
      <w:r w:rsidR="008D1934" w:rsidRPr="00B72171">
        <w:rPr>
          <w:rFonts w:asciiTheme="minorHAnsi" w:hAnsiTheme="minorHAnsi" w:cstheme="minorHAnsi"/>
          <w:color w:val="000000"/>
          <w:sz w:val="20"/>
          <w:szCs w:val="20"/>
        </w:rPr>
        <w:t xml:space="preserve">świadczam, </w:t>
      </w:r>
    </w:p>
    <w:p w14:paraId="43C801CD" w14:textId="15C7A61E" w:rsidR="007503B4" w:rsidRDefault="008D1934" w:rsidP="00225B50">
      <w:pPr>
        <w:tabs>
          <w:tab w:val="right" w:pos="9072"/>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iż oferujemy realizację zamówienia w zakresie zgodnym z wymaganiami Zamawiającego określonymi w  </w:t>
      </w:r>
      <w:r w:rsidR="008C4009" w:rsidRPr="00B72171">
        <w:rPr>
          <w:rFonts w:asciiTheme="minorHAnsi" w:hAnsiTheme="minorHAnsi" w:cstheme="minorHAnsi"/>
          <w:color w:val="000000"/>
          <w:sz w:val="20"/>
          <w:szCs w:val="20"/>
        </w:rPr>
        <w:t>zapytaniu ofertowe</w:t>
      </w:r>
      <w:r w:rsidRPr="00B72171">
        <w:rPr>
          <w:rFonts w:asciiTheme="minorHAnsi" w:hAnsiTheme="minorHAnsi" w:cstheme="minorHAnsi"/>
          <w:color w:val="000000"/>
          <w:sz w:val="20"/>
          <w:szCs w:val="20"/>
        </w:rPr>
        <w:t xml:space="preserve"> nr  </w:t>
      </w:r>
      <w:r w:rsidR="009C7778">
        <w:rPr>
          <w:rFonts w:asciiTheme="minorHAnsi" w:hAnsiTheme="minorHAnsi" w:cstheme="minorHAnsi"/>
          <w:b/>
          <w:color w:val="000000"/>
          <w:sz w:val="20"/>
          <w:szCs w:val="20"/>
        </w:rPr>
        <w:t>88</w:t>
      </w:r>
      <w:r w:rsidR="00953DD4" w:rsidRPr="00B72171">
        <w:rPr>
          <w:rFonts w:asciiTheme="minorHAnsi" w:hAnsiTheme="minorHAnsi" w:cstheme="minorHAnsi"/>
          <w:b/>
          <w:color w:val="000000"/>
          <w:sz w:val="20"/>
          <w:szCs w:val="20"/>
        </w:rPr>
        <w:t xml:space="preserve">/ZZ/2025 </w:t>
      </w:r>
      <w:r w:rsidRPr="00B72171">
        <w:rPr>
          <w:rFonts w:asciiTheme="minorHAnsi" w:hAnsiTheme="minorHAnsi" w:cstheme="minorHAnsi"/>
          <w:color w:val="000000"/>
          <w:sz w:val="20"/>
          <w:szCs w:val="20"/>
        </w:rPr>
        <w:t>za łączną cenę:</w:t>
      </w:r>
    </w:p>
    <w:p w14:paraId="0FE86C04" w14:textId="77777777" w:rsidR="00225B50" w:rsidRDefault="00225B50" w:rsidP="00225B50">
      <w:pPr>
        <w:tabs>
          <w:tab w:val="right" w:pos="9072"/>
        </w:tabs>
        <w:spacing w:line="360" w:lineRule="auto"/>
        <w:jc w:val="both"/>
        <w:rPr>
          <w:rFonts w:asciiTheme="minorHAnsi" w:hAnsiTheme="minorHAnsi" w:cstheme="minorHAnsi"/>
          <w:color w:val="000000"/>
          <w:sz w:val="20"/>
          <w:szCs w:val="20"/>
        </w:rPr>
      </w:pPr>
    </w:p>
    <w:p w14:paraId="61425369" w14:textId="273C7B5B" w:rsidR="00E46C68" w:rsidRDefault="00E46C6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56551D36" w14:textId="77777777" w:rsidR="009C7778" w:rsidRPr="00FF4004" w:rsidRDefault="009C777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123ED7A6" w14:textId="77777777" w:rsidR="007503B4" w:rsidRPr="00B72171" w:rsidRDefault="007503B4" w:rsidP="00E46C68">
      <w:pPr>
        <w:widowControl/>
        <w:pBdr>
          <w:top w:val="nil"/>
          <w:left w:val="nil"/>
          <w:bottom w:val="nil"/>
          <w:right w:val="nil"/>
          <w:between w:val="nil"/>
        </w:pBdr>
        <w:tabs>
          <w:tab w:val="left" w:pos="-217"/>
        </w:tabs>
        <w:spacing w:line="360" w:lineRule="auto"/>
        <w:jc w:val="both"/>
        <w:rPr>
          <w:rFonts w:asciiTheme="minorHAnsi" w:hAnsiTheme="minorHAnsi" w:cstheme="minorHAnsi"/>
          <w:color w:val="000000"/>
          <w:sz w:val="20"/>
          <w:szCs w:val="20"/>
        </w:rPr>
      </w:pPr>
    </w:p>
    <w:tbl>
      <w:tblPr>
        <w:tblW w:w="8931" w:type="dxa"/>
        <w:tblInd w:w="-10" w:type="dxa"/>
        <w:tblCellMar>
          <w:left w:w="70" w:type="dxa"/>
          <w:right w:w="70" w:type="dxa"/>
        </w:tblCellMar>
        <w:tblLook w:val="04A0" w:firstRow="1" w:lastRow="0" w:firstColumn="1" w:lastColumn="0" w:noHBand="0" w:noVBand="1"/>
      </w:tblPr>
      <w:tblGrid>
        <w:gridCol w:w="421"/>
        <w:gridCol w:w="2933"/>
        <w:gridCol w:w="1013"/>
        <w:gridCol w:w="1445"/>
        <w:gridCol w:w="1559"/>
        <w:gridCol w:w="1560"/>
      </w:tblGrid>
      <w:tr w:rsidR="005921B8" w:rsidRPr="00B72171" w14:paraId="126F3922" w14:textId="38EAEE46" w:rsidTr="005921B8">
        <w:trPr>
          <w:trHeight w:val="1449"/>
        </w:trPr>
        <w:tc>
          <w:tcPr>
            <w:tcW w:w="421"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C338FC4" w14:textId="77777777" w:rsidR="005921B8" w:rsidRPr="00B72171" w:rsidRDefault="005921B8" w:rsidP="00E46C68">
            <w:pPr>
              <w:suppressAutoHyphens w:val="0"/>
              <w:spacing w:line="360" w:lineRule="auto"/>
              <w:jc w:val="center"/>
              <w:rPr>
                <w:rFonts w:asciiTheme="minorHAnsi" w:eastAsia="Times New Roman" w:hAnsiTheme="minorHAnsi" w:cstheme="minorHAnsi"/>
                <w:b/>
                <w:bCs/>
                <w:color w:val="000000"/>
                <w:sz w:val="20"/>
                <w:szCs w:val="20"/>
              </w:rPr>
            </w:pPr>
            <w:bookmarkStart w:id="3" w:name="_heading=h.3znysh7" w:colFirst="0" w:colLast="0"/>
            <w:bookmarkEnd w:id="3"/>
            <w:r w:rsidRPr="00B72171">
              <w:rPr>
                <w:rFonts w:asciiTheme="minorHAnsi" w:eastAsia="Times New Roman" w:hAnsiTheme="minorHAnsi" w:cstheme="minorHAnsi"/>
                <w:b/>
                <w:bCs/>
                <w:color w:val="000000"/>
                <w:sz w:val="20"/>
                <w:szCs w:val="20"/>
              </w:rPr>
              <w:lastRenderedPageBreak/>
              <w:t>Lp.</w:t>
            </w:r>
          </w:p>
        </w:tc>
        <w:tc>
          <w:tcPr>
            <w:tcW w:w="2933" w:type="dxa"/>
            <w:tcBorders>
              <w:top w:val="single" w:sz="8" w:space="0" w:color="auto"/>
              <w:left w:val="nil"/>
              <w:bottom w:val="single" w:sz="8" w:space="0" w:color="auto"/>
              <w:right w:val="single" w:sz="8" w:space="0" w:color="auto"/>
            </w:tcBorders>
            <w:shd w:val="clear" w:color="000000" w:fill="BFBFBF"/>
            <w:vAlign w:val="center"/>
            <w:hideMark/>
          </w:tcPr>
          <w:p w14:paraId="211F28BF" w14:textId="4AEE93E6"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Nazwa produktu </w:t>
            </w:r>
          </w:p>
        </w:tc>
        <w:tc>
          <w:tcPr>
            <w:tcW w:w="1013" w:type="dxa"/>
            <w:tcBorders>
              <w:top w:val="single" w:sz="8" w:space="0" w:color="auto"/>
              <w:left w:val="nil"/>
              <w:bottom w:val="single" w:sz="8" w:space="0" w:color="auto"/>
              <w:right w:val="single" w:sz="4" w:space="0" w:color="auto"/>
            </w:tcBorders>
            <w:shd w:val="clear" w:color="000000" w:fill="BFBFBF"/>
            <w:vAlign w:val="center"/>
          </w:tcPr>
          <w:p w14:paraId="59A3C7B4" w14:textId="24ABB60C"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Ilość</w:t>
            </w:r>
            <w:r>
              <w:rPr>
                <w:rFonts w:asciiTheme="minorHAnsi" w:eastAsia="Times New Roman" w:hAnsiTheme="minorHAnsi" w:cstheme="minorHAnsi"/>
                <w:b/>
                <w:bCs/>
                <w:color w:val="000000"/>
                <w:sz w:val="20"/>
                <w:szCs w:val="20"/>
              </w:rPr>
              <w:t xml:space="preserve"> opakowań</w:t>
            </w:r>
          </w:p>
          <w:p w14:paraId="6FAC697E"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7CC63C88"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436AF95C" w14:textId="5D6A81EF"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44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9ED0D51" w14:textId="63148128" w:rsidR="005921B8" w:rsidRPr="00B72171"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Cena netto</w:t>
            </w:r>
          </w:p>
          <w:p w14:paraId="72155CDA" w14:textId="6571759B" w:rsidR="005921B8"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za jedno opakowanie</w:t>
            </w:r>
          </w:p>
          <w:p w14:paraId="7F9BB70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1624E6E5" w14:textId="7AE1E691"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59"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6B14749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Wartość netto</w:t>
            </w:r>
          </w:p>
          <w:p w14:paraId="4F81271D"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20BAAC72" w14:textId="28C6604C"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60" w:type="dxa"/>
            <w:tcBorders>
              <w:top w:val="single" w:sz="8" w:space="0" w:color="auto"/>
              <w:left w:val="nil"/>
              <w:bottom w:val="single" w:sz="8" w:space="0" w:color="auto"/>
              <w:right w:val="single" w:sz="8" w:space="0" w:color="auto"/>
            </w:tcBorders>
            <w:shd w:val="clear" w:color="000000" w:fill="BFBFBF"/>
            <w:vAlign w:val="center"/>
          </w:tcPr>
          <w:p w14:paraId="34764F4E" w14:textId="77777777"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Wartość </w:t>
            </w:r>
          </w:p>
          <w:p w14:paraId="6D91CA77" w14:textId="64669EA9"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Brutto</w:t>
            </w:r>
          </w:p>
          <w:p w14:paraId="1FE2280B"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04AA403E" w14:textId="4FE1AE22"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r>
      <w:tr w:rsidR="005921B8" w:rsidRPr="00B72171" w14:paraId="223769CB" w14:textId="1E7E380B"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hideMark/>
          </w:tcPr>
          <w:p w14:paraId="4FEF8014" w14:textId="77777777"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sidRPr="00B72171">
              <w:rPr>
                <w:rFonts w:asciiTheme="minorHAnsi" w:eastAsia="Times New Roman" w:hAnsiTheme="minorHAnsi" w:cstheme="minorHAnsi"/>
                <w:color w:val="000000"/>
                <w:sz w:val="20"/>
                <w:szCs w:val="20"/>
              </w:rPr>
              <w:t>1</w:t>
            </w:r>
          </w:p>
        </w:tc>
        <w:tc>
          <w:tcPr>
            <w:tcW w:w="2933" w:type="dxa"/>
            <w:tcBorders>
              <w:top w:val="single" w:sz="8" w:space="0" w:color="auto"/>
              <w:left w:val="nil"/>
              <w:bottom w:val="single" w:sz="8" w:space="0" w:color="auto"/>
              <w:right w:val="nil"/>
            </w:tcBorders>
            <w:vAlign w:val="center"/>
            <w:hideMark/>
          </w:tcPr>
          <w:p w14:paraId="225A17CE"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B72171">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444004">
              <w:rPr>
                <w:rFonts w:asciiTheme="minorHAnsi" w:eastAsia="Times New Roman" w:hAnsiTheme="minorHAnsi" w:cstheme="minorHAnsi"/>
                <w:b/>
                <w:color w:val="000000"/>
                <w:sz w:val="20"/>
                <w:szCs w:val="20"/>
              </w:rPr>
              <w:t>alteplaze</w:t>
            </w:r>
            <w:proofErr w:type="spellEnd"/>
            <w:r w:rsidRPr="00444004">
              <w:rPr>
                <w:rFonts w:asciiTheme="minorHAnsi" w:eastAsia="Times New Roman" w:hAnsiTheme="minorHAnsi" w:cstheme="minorHAnsi"/>
                <w:b/>
                <w:color w:val="000000"/>
                <w:sz w:val="20"/>
                <w:szCs w:val="20"/>
              </w:rPr>
              <w:t xml:space="preserve"> </w:t>
            </w:r>
            <w:r>
              <w:rPr>
                <w:rFonts w:asciiTheme="minorHAnsi" w:eastAsia="Times New Roman" w:hAnsiTheme="minorHAnsi" w:cstheme="minorHAnsi"/>
                <w:b/>
                <w:color w:val="000000"/>
                <w:sz w:val="20"/>
                <w:szCs w:val="20"/>
              </w:rPr>
              <w:t>:</w:t>
            </w:r>
          </w:p>
          <w:p w14:paraId="37DD0502" w14:textId="77777777" w:rsidR="005921B8"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rtPA</w:t>
            </w:r>
            <w:proofErr w:type="spellEnd"/>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Actilyse</w:t>
            </w:r>
            <w:proofErr w:type="spellEnd"/>
            <w:r w:rsidRPr="00444004">
              <w:rPr>
                <w:rFonts w:asciiTheme="minorHAnsi" w:eastAsia="Times New Roman" w:hAnsiTheme="minorHAnsi" w:cstheme="minorHAnsi"/>
                <w:b/>
                <w:color w:val="000000"/>
                <w:sz w:val="20"/>
                <w:szCs w:val="20"/>
              </w:rPr>
              <w:t xml:space="preserve"> 10,10 mg </w:t>
            </w:r>
          </w:p>
          <w:p w14:paraId="321157FB" w14:textId="21DED04A" w:rsidR="005921B8" w:rsidRPr="00B72171"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10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5E69146B" w14:textId="4D21CB26"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hideMark/>
          </w:tcPr>
          <w:p w14:paraId="00413DB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59" w:type="dxa"/>
            <w:tcBorders>
              <w:top w:val="single" w:sz="8" w:space="0" w:color="auto"/>
              <w:left w:val="nil"/>
              <w:bottom w:val="single" w:sz="8" w:space="0" w:color="auto"/>
              <w:right w:val="single" w:sz="8" w:space="0" w:color="auto"/>
            </w:tcBorders>
            <w:vAlign w:val="center"/>
            <w:hideMark/>
          </w:tcPr>
          <w:p w14:paraId="61E95E16"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60" w:type="dxa"/>
            <w:tcBorders>
              <w:top w:val="single" w:sz="8" w:space="0" w:color="auto"/>
              <w:left w:val="nil"/>
              <w:bottom w:val="single" w:sz="8" w:space="0" w:color="auto"/>
              <w:right w:val="single" w:sz="8" w:space="0" w:color="auto"/>
            </w:tcBorders>
            <w:vAlign w:val="center"/>
          </w:tcPr>
          <w:p w14:paraId="50CB4C35"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19D6408E" w14:textId="7898A527"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24FFE90D" w14:textId="63494BAE"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2</w:t>
            </w:r>
          </w:p>
        </w:tc>
        <w:tc>
          <w:tcPr>
            <w:tcW w:w="2933" w:type="dxa"/>
            <w:tcBorders>
              <w:top w:val="single" w:sz="8" w:space="0" w:color="auto"/>
              <w:left w:val="nil"/>
              <w:bottom w:val="single" w:sz="8" w:space="0" w:color="auto"/>
              <w:right w:val="nil"/>
            </w:tcBorders>
            <w:vAlign w:val="center"/>
          </w:tcPr>
          <w:p w14:paraId="0C22A9BF"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50C4B3A8"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Actilyse</w:t>
            </w:r>
            <w:proofErr w:type="spellEnd"/>
            <w:r w:rsidRPr="00DF111E">
              <w:rPr>
                <w:rFonts w:asciiTheme="minorHAnsi" w:eastAsia="Times New Roman" w:hAnsiTheme="minorHAnsi" w:cstheme="minorHAnsi"/>
                <w:b/>
                <w:color w:val="000000"/>
                <w:sz w:val="20"/>
                <w:szCs w:val="20"/>
              </w:rPr>
              <w:t xml:space="preserve"> 20, 20 mg </w:t>
            </w:r>
          </w:p>
          <w:p w14:paraId="089C52C5" w14:textId="22EA42E2"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20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70200822" w14:textId="414AEAB5"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tcPr>
          <w:p w14:paraId="17E505E0"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481F303A"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F89F05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34B604D3" w14:textId="383E23D0"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017157A0" w14:textId="0DE94B73"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w:t>
            </w:r>
          </w:p>
        </w:tc>
        <w:tc>
          <w:tcPr>
            <w:tcW w:w="2933" w:type="dxa"/>
            <w:tcBorders>
              <w:top w:val="single" w:sz="8" w:space="0" w:color="auto"/>
              <w:left w:val="nil"/>
              <w:bottom w:val="single" w:sz="8" w:space="0" w:color="auto"/>
              <w:right w:val="nil"/>
            </w:tcBorders>
            <w:vAlign w:val="center"/>
          </w:tcPr>
          <w:p w14:paraId="757C763A"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351FD01D" w14:textId="78348AB1"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Actylise</w:t>
            </w:r>
            <w:proofErr w:type="spellEnd"/>
            <w:r w:rsidRPr="00DF111E">
              <w:rPr>
                <w:rFonts w:asciiTheme="minorHAnsi" w:eastAsia="Times New Roman" w:hAnsiTheme="minorHAnsi" w:cstheme="minorHAnsi"/>
                <w:b/>
                <w:color w:val="000000"/>
                <w:sz w:val="20"/>
                <w:szCs w:val="20"/>
              </w:rPr>
              <w:t xml:space="preserve"> 50, 50mg </w:t>
            </w:r>
          </w:p>
          <w:p w14:paraId="12B9A7D5" w14:textId="106E8C52"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Pr>
                <w:rFonts w:asciiTheme="minorHAnsi" w:eastAsia="Times New Roman" w:hAnsiTheme="minorHAnsi" w:cstheme="minorHAnsi"/>
                <w:b/>
                <w:color w:val="000000"/>
                <w:sz w:val="20"/>
                <w:szCs w:val="20"/>
              </w:rPr>
              <w:t xml:space="preserve">Opakowanie zawierające 50 mg </w:t>
            </w:r>
          </w:p>
          <w:p w14:paraId="743B3E55" w14:textId="294BF2E5"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1FD33F57" w14:textId="4167CFEE"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9 op.</w:t>
            </w:r>
          </w:p>
        </w:tc>
        <w:tc>
          <w:tcPr>
            <w:tcW w:w="1445" w:type="dxa"/>
            <w:tcBorders>
              <w:top w:val="single" w:sz="4" w:space="0" w:color="auto"/>
              <w:left w:val="single" w:sz="8" w:space="0" w:color="auto"/>
              <w:bottom w:val="single" w:sz="4" w:space="0" w:color="auto"/>
              <w:right w:val="single" w:sz="8" w:space="0" w:color="auto"/>
            </w:tcBorders>
            <w:vAlign w:val="center"/>
          </w:tcPr>
          <w:p w14:paraId="0631A063"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38E296C9"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7BF65EC"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55C2BCDC" w14:textId="2802B265" w:rsidTr="00835AB1">
        <w:trPr>
          <w:trHeight w:val="585"/>
        </w:trPr>
        <w:tc>
          <w:tcPr>
            <w:tcW w:w="7371" w:type="dxa"/>
            <w:gridSpan w:val="5"/>
            <w:tcBorders>
              <w:top w:val="single" w:sz="8" w:space="0" w:color="auto"/>
              <w:left w:val="single" w:sz="8" w:space="0" w:color="auto"/>
              <w:bottom w:val="single" w:sz="8" w:space="0" w:color="auto"/>
              <w:right w:val="single" w:sz="8" w:space="0" w:color="auto"/>
            </w:tcBorders>
            <w:vAlign w:val="center"/>
          </w:tcPr>
          <w:p w14:paraId="3FE7F339" w14:textId="6C14F854"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Pr>
                <w:rFonts w:asciiTheme="minorHAnsi" w:eastAsia="Times New Roman" w:hAnsiTheme="minorHAnsi" w:cstheme="minorHAnsi"/>
                <w:b/>
                <w:bCs/>
                <w:iCs/>
                <w:color w:val="000000"/>
                <w:sz w:val="20"/>
                <w:szCs w:val="20"/>
              </w:rPr>
              <w:t>WARTOŚĆ BRUTTO</w:t>
            </w:r>
          </w:p>
        </w:tc>
        <w:tc>
          <w:tcPr>
            <w:tcW w:w="1560" w:type="dxa"/>
            <w:tcBorders>
              <w:top w:val="single" w:sz="8" w:space="0" w:color="auto"/>
              <w:left w:val="nil"/>
              <w:bottom w:val="single" w:sz="8" w:space="0" w:color="auto"/>
              <w:right w:val="single" w:sz="8" w:space="0" w:color="auto"/>
            </w:tcBorders>
            <w:vAlign w:val="center"/>
          </w:tcPr>
          <w:p w14:paraId="406AA182"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bl>
    <w:p w14:paraId="48DAB946" w14:textId="77777777" w:rsidR="005921B8" w:rsidRPr="005921B8" w:rsidRDefault="005921B8" w:rsidP="005921B8">
      <w:pPr>
        <w:widowControl/>
        <w:pBdr>
          <w:top w:val="nil"/>
          <w:left w:val="nil"/>
          <w:bottom w:val="nil"/>
          <w:right w:val="nil"/>
          <w:between w:val="nil"/>
        </w:pBdr>
        <w:spacing w:line="360" w:lineRule="auto"/>
        <w:jc w:val="both"/>
        <w:rPr>
          <w:rFonts w:asciiTheme="minorHAnsi" w:hAnsiTheme="minorHAnsi" w:cstheme="minorHAnsi"/>
          <w:b/>
          <w:color w:val="000000"/>
          <w:sz w:val="18"/>
          <w:szCs w:val="18"/>
        </w:rPr>
      </w:pPr>
      <w:r w:rsidRPr="005921B8">
        <w:rPr>
          <w:rFonts w:asciiTheme="minorHAnsi" w:hAnsiTheme="minorHAnsi" w:cstheme="minorHAnsi"/>
          <w:b/>
          <w:color w:val="000000"/>
          <w:sz w:val="18"/>
          <w:szCs w:val="18"/>
        </w:rPr>
        <w:t xml:space="preserve">Każde opakowanie produktu leczniczego zawierającego w składzie substancję czynną </w:t>
      </w:r>
      <w:proofErr w:type="spellStart"/>
      <w:r w:rsidRPr="005921B8">
        <w:rPr>
          <w:rFonts w:asciiTheme="minorHAnsi" w:hAnsiTheme="minorHAnsi" w:cstheme="minorHAnsi"/>
          <w:b/>
          <w:color w:val="000000"/>
          <w:sz w:val="18"/>
          <w:szCs w:val="18"/>
        </w:rPr>
        <w:t>alteplaze</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10, 10 mg proszek i rozpuszczalnik do sporządzenia roztworu do infuzji,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20, 20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50, 50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zawiera już koszt transportu do Apteki Szpitalnej UCK.</w:t>
      </w:r>
    </w:p>
    <w:p w14:paraId="000000CF"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D0"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Oświadczam, że zapoznałem się z opisem przedmiotu zamówienia .</w:t>
      </w:r>
    </w:p>
    <w:p w14:paraId="000000D1" w14:textId="69F9B75F"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nie podlegam wykluczeniu </w:t>
      </w:r>
      <w:r w:rsidR="006F752A">
        <w:rPr>
          <w:rFonts w:asciiTheme="minorHAnsi" w:hAnsiTheme="minorHAnsi" w:cstheme="minorHAnsi"/>
          <w:color w:val="000000"/>
          <w:sz w:val="20"/>
          <w:szCs w:val="20"/>
        </w:rPr>
        <w:t xml:space="preserve">z przyczyn , o których mowa w </w:t>
      </w:r>
      <w:r w:rsidRPr="00B72171">
        <w:rPr>
          <w:rFonts w:asciiTheme="minorHAnsi" w:hAnsiTheme="minorHAnsi" w:cstheme="minorHAnsi"/>
          <w:color w:val="000000"/>
          <w:sz w:val="20"/>
          <w:szCs w:val="20"/>
        </w:rPr>
        <w:t>pkt V.</w:t>
      </w:r>
      <w:r w:rsidR="006F752A">
        <w:rPr>
          <w:rFonts w:asciiTheme="minorHAnsi" w:hAnsiTheme="minorHAnsi" w:cstheme="minorHAnsi"/>
          <w:color w:val="000000"/>
          <w:sz w:val="20"/>
          <w:szCs w:val="20"/>
        </w:rPr>
        <w:t xml:space="preserve"> zapytania ofertowego.</w:t>
      </w:r>
    </w:p>
    <w:p w14:paraId="000000D2"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lastRenderedPageBreak/>
        <w:t>Oświadczam, że w przypadku wyboru przez Zamawiającego niniejszej oferty zobowiązuję się do podpisania umowy/umów w terminie i miejscu wskazanym przez Zamawiającego.</w:t>
      </w:r>
    </w:p>
    <w:p w14:paraId="000000D3" w14:textId="77777777" w:rsidR="006D0F42" w:rsidRPr="00B72171" w:rsidRDefault="006D0F42" w:rsidP="00E46C68">
      <w:pPr>
        <w:widowControl/>
        <w:pBdr>
          <w:top w:val="nil"/>
          <w:left w:val="nil"/>
          <w:bottom w:val="nil"/>
          <w:right w:val="nil"/>
          <w:between w:val="nil"/>
        </w:pBdr>
        <w:spacing w:line="360" w:lineRule="auto"/>
        <w:ind w:left="426"/>
        <w:jc w:val="both"/>
        <w:rPr>
          <w:rFonts w:asciiTheme="minorHAnsi" w:hAnsiTheme="minorHAnsi" w:cstheme="minorHAnsi"/>
          <w:color w:val="000000"/>
          <w:sz w:val="20"/>
          <w:szCs w:val="20"/>
        </w:rPr>
      </w:pPr>
    </w:p>
    <w:p w14:paraId="000000D4" w14:textId="77777777" w:rsidR="006D0F42" w:rsidRPr="00B72171" w:rsidRDefault="008D1934" w:rsidP="00E46C68">
      <w:pPr>
        <w:widowControl/>
        <w:pBdr>
          <w:top w:val="nil"/>
          <w:left w:val="nil"/>
          <w:bottom w:val="nil"/>
          <w:right w:val="nil"/>
          <w:between w:val="nil"/>
        </w:pBdr>
        <w:spacing w:line="360" w:lineRule="auto"/>
        <w:jc w:val="right"/>
        <w:rPr>
          <w:rFonts w:asciiTheme="minorHAnsi" w:hAnsiTheme="minorHAnsi" w:cstheme="minorHAnsi"/>
          <w:color w:val="000000"/>
          <w:sz w:val="20"/>
          <w:szCs w:val="20"/>
        </w:rPr>
      </w:pPr>
      <w:r w:rsidRPr="00B72171">
        <w:rPr>
          <w:rFonts w:asciiTheme="minorHAnsi" w:hAnsiTheme="minorHAnsi" w:cstheme="minorHAnsi"/>
          <w:color w:val="000000"/>
          <w:sz w:val="20"/>
          <w:szCs w:val="20"/>
        </w:rPr>
        <w:t>……………………………………….</w:t>
      </w:r>
    </w:p>
    <w:p w14:paraId="000000D5" w14:textId="77777777"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t xml:space="preserve">        (podpis osoby składającej ofertę)</w:t>
      </w:r>
    </w:p>
    <w:p w14:paraId="000000D6"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7"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8"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9" w14:textId="1BBB79A2" w:rsidR="006D0F42"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23602E3" w14:textId="6D19796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5546F4C" w14:textId="133E64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9869C0" w14:textId="011DD2A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0280E36" w14:textId="4BB625E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5D7FC49" w14:textId="69F6444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71843" w14:textId="505A977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E714A88" w14:textId="1B4513E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4187BB9" w14:textId="7A4F520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009DC7C" w14:textId="255C5F1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3B880E5" w14:textId="3835A9FB"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DC6E563" w14:textId="525AF3A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6436FFF" w14:textId="642C40E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0C3EC9D" w14:textId="47590A1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DE40F82" w14:textId="7133C63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A472914" w14:textId="46FFD80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0F76BB" w14:textId="4C4ADD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F167048" w14:textId="4ADE756A"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34B35B4" w14:textId="07581E33"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8B3BE7" w14:textId="2A8601A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1FA63B8" w14:textId="2DD073F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0FCC62F" w14:textId="6C4BC68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20CE205" w14:textId="77777777" w:rsidR="005921B8" w:rsidRPr="00B72171"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A"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EF"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62"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38FDBDE" w14:textId="77777777" w:rsidR="00FF4004" w:rsidRPr="00B72171" w:rsidRDefault="00FF4004"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87C55AA" w14:textId="77777777" w:rsidR="00911A4D" w:rsidRPr="00B72171" w:rsidRDefault="00911A4D" w:rsidP="00E46C68">
      <w:pPr>
        <w:spacing w:line="360" w:lineRule="auto"/>
        <w:jc w:val="right"/>
        <w:rPr>
          <w:rFonts w:asciiTheme="minorHAnsi" w:eastAsia="Arial" w:hAnsiTheme="minorHAnsi" w:cstheme="minorHAnsi"/>
          <w:i/>
          <w:sz w:val="20"/>
          <w:szCs w:val="20"/>
        </w:rPr>
      </w:pPr>
    </w:p>
    <w:p w14:paraId="34EF33EC" w14:textId="77777777" w:rsidR="00911A4D" w:rsidRPr="00B72171" w:rsidRDefault="00911A4D" w:rsidP="00E46C68">
      <w:pPr>
        <w:spacing w:line="360" w:lineRule="auto"/>
        <w:jc w:val="right"/>
        <w:rPr>
          <w:rFonts w:asciiTheme="minorHAnsi" w:eastAsia="Arial" w:hAnsiTheme="minorHAnsi" w:cstheme="minorHAnsi"/>
          <w:i/>
          <w:sz w:val="20"/>
          <w:szCs w:val="20"/>
        </w:rPr>
      </w:pPr>
      <w:r w:rsidRPr="00B72171">
        <w:rPr>
          <w:rFonts w:asciiTheme="minorHAnsi" w:eastAsia="Arial" w:hAnsiTheme="minorHAnsi" w:cstheme="minorHAnsi"/>
          <w:i/>
          <w:sz w:val="20"/>
          <w:szCs w:val="20"/>
        </w:rPr>
        <w:lastRenderedPageBreak/>
        <w:t>Załącznik nr 2 do zapytania ofertowego</w:t>
      </w:r>
    </w:p>
    <w:p w14:paraId="57A7C46B" w14:textId="70A6FE56" w:rsidR="00911A4D" w:rsidRPr="00B72171" w:rsidRDefault="00911A4D" w:rsidP="00E46C68">
      <w:pPr>
        <w:spacing w:line="360" w:lineRule="auto"/>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Nr sprawy: </w:t>
      </w:r>
      <w:r w:rsidR="0007118B">
        <w:rPr>
          <w:rFonts w:asciiTheme="minorHAnsi" w:eastAsia="Arial" w:hAnsiTheme="minorHAnsi" w:cstheme="minorHAnsi"/>
          <w:b/>
          <w:color w:val="000000"/>
          <w:sz w:val="20"/>
          <w:szCs w:val="20"/>
        </w:rPr>
        <w:t>88</w:t>
      </w:r>
      <w:r w:rsidR="00871862" w:rsidRPr="00FF4004">
        <w:rPr>
          <w:rFonts w:asciiTheme="minorHAnsi" w:eastAsia="Arial" w:hAnsiTheme="minorHAnsi" w:cstheme="minorHAnsi"/>
          <w:b/>
          <w:color w:val="000000"/>
          <w:sz w:val="20"/>
          <w:szCs w:val="20"/>
        </w:rPr>
        <w:t>/ZZ/2025</w:t>
      </w:r>
    </w:p>
    <w:p w14:paraId="5A2714FC" w14:textId="0908F5AE" w:rsidR="00911A4D" w:rsidRPr="00B72171" w:rsidRDefault="00911A4D" w:rsidP="00E46C68">
      <w:pPr>
        <w:spacing w:line="360" w:lineRule="auto"/>
        <w:jc w:val="right"/>
        <w:rPr>
          <w:rFonts w:asciiTheme="minorHAnsi" w:eastAsia="Arial" w:hAnsiTheme="minorHAnsi" w:cstheme="minorHAnsi"/>
          <w:sz w:val="20"/>
          <w:szCs w:val="20"/>
        </w:rPr>
      </w:pPr>
      <w:r w:rsidRPr="00B72171">
        <w:rPr>
          <w:rFonts w:asciiTheme="minorHAnsi" w:eastAsia="Arial" w:hAnsiTheme="minorHAnsi" w:cstheme="minorHAnsi"/>
          <w:sz w:val="20"/>
          <w:szCs w:val="20"/>
        </w:rPr>
        <w:t>………………………, ……….. 202</w:t>
      </w:r>
      <w:r w:rsidR="0007118B">
        <w:rPr>
          <w:rFonts w:asciiTheme="minorHAnsi" w:eastAsia="Arial" w:hAnsiTheme="minorHAnsi" w:cstheme="minorHAnsi"/>
          <w:sz w:val="20"/>
          <w:szCs w:val="20"/>
        </w:rPr>
        <w:t>6</w:t>
      </w:r>
      <w:r w:rsidRPr="00B72171">
        <w:rPr>
          <w:rFonts w:asciiTheme="minorHAnsi" w:eastAsia="Arial" w:hAnsiTheme="minorHAnsi" w:cstheme="minorHAnsi"/>
          <w:sz w:val="20"/>
          <w:szCs w:val="20"/>
        </w:rPr>
        <w:t xml:space="preserve"> r.</w:t>
      </w:r>
    </w:p>
    <w:p w14:paraId="285CF8C4"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1C03C4A"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6D5A87E"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DADB9CD"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(Imię i nazwisko, adres Wykonawcy, </w:t>
      </w:r>
    </w:p>
    <w:p w14:paraId="2CBDA0A6"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tel. kontaktowy, adres e-mail) </w:t>
      </w:r>
    </w:p>
    <w:p w14:paraId="01C8DC78" w14:textId="77777777" w:rsidR="00911A4D" w:rsidRPr="00B72171" w:rsidRDefault="00911A4D" w:rsidP="00E46C68">
      <w:pPr>
        <w:spacing w:line="360" w:lineRule="auto"/>
        <w:jc w:val="right"/>
        <w:rPr>
          <w:rFonts w:asciiTheme="minorHAnsi" w:eastAsia="Arial" w:hAnsiTheme="minorHAnsi" w:cstheme="minorHAnsi"/>
          <w:b/>
          <w:color w:val="000000"/>
          <w:sz w:val="20"/>
          <w:szCs w:val="20"/>
        </w:rPr>
      </w:pPr>
      <w:r w:rsidRPr="00B72171">
        <w:rPr>
          <w:rFonts w:asciiTheme="minorHAnsi" w:eastAsia="Arial" w:hAnsiTheme="minorHAnsi" w:cstheme="minorHAnsi"/>
          <w:b/>
          <w:color w:val="000000"/>
          <w:sz w:val="20"/>
          <w:szCs w:val="20"/>
        </w:rPr>
        <w:t xml:space="preserve">Gdański Uniwersytet Medyczny </w:t>
      </w:r>
    </w:p>
    <w:p w14:paraId="11BEAB1B" w14:textId="77777777" w:rsidR="00911A4D" w:rsidRPr="00B72171" w:rsidRDefault="00911A4D" w:rsidP="00E46C68">
      <w:pPr>
        <w:spacing w:line="360" w:lineRule="auto"/>
        <w:jc w:val="right"/>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ul. Marii Skłodowskiej - Curie 3a, </w:t>
      </w:r>
    </w:p>
    <w:p w14:paraId="3843339D" w14:textId="1BAD6436" w:rsidR="00911A4D" w:rsidRPr="00B72171" w:rsidRDefault="00911A4D" w:rsidP="00E46C68">
      <w:pPr>
        <w:spacing w:line="360" w:lineRule="auto"/>
        <w:jc w:val="right"/>
        <w:rPr>
          <w:rFonts w:asciiTheme="minorHAnsi" w:eastAsia="Arial" w:hAnsiTheme="minorHAnsi" w:cstheme="minorHAnsi"/>
          <w:b/>
          <w:color w:val="00000A"/>
          <w:sz w:val="20"/>
          <w:szCs w:val="20"/>
        </w:rPr>
      </w:pPr>
      <w:r w:rsidRPr="00B72171">
        <w:rPr>
          <w:rFonts w:asciiTheme="minorHAnsi" w:eastAsia="Arial" w:hAnsiTheme="minorHAnsi" w:cstheme="minorHAnsi"/>
          <w:color w:val="000000"/>
          <w:sz w:val="20"/>
          <w:szCs w:val="20"/>
        </w:rPr>
        <w:t>80-210 Gdańsk</w:t>
      </w:r>
      <w:r w:rsidRPr="00B72171">
        <w:rPr>
          <w:rFonts w:asciiTheme="minorHAnsi" w:eastAsia="Arial" w:hAnsiTheme="minorHAnsi" w:cstheme="minorHAnsi"/>
          <w:b/>
          <w:color w:val="00000A"/>
          <w:sz w:val="20"/>
          <w:szCs w:val="20"/>
        </w:rPr>
        <w:t xml:space="preserve"> </w:t>
      </w:r>
    </w:p>
    <w:p w14:paraId="051FD6A5" w14:textId="77777777" w:rsidR="00911A4D" w:rsidRPr="00B72171" w:rsidRDefault="00911A4D" w:rsidP="00E46C68">
      <w:pPr>
        <w:spacing w:after="120" w:line="360" w:lineRule="auto"/>
        <w:jc w:val="center"/>
        <w:rPr>
          <w:rFonts w:asciiTheme="minorHAnsi" w:eastAsia="Arial" w:hAnsiTheme="minorHAnsi" w:cstheme="minorHAnsi"/>
          <w:b/>
          <w:sz w:val="20"/>
          <w:szCs w:val="20"/>
        </w:rPr>
      </w:pPr>
      <w:r w:rsidRPr="00B72171">
        <w:rPr>
          <w:rFonts w:asciiTheme="minorHAnsi" w:eastAsia="Arial" w:hAnsiTheme="minorHAnsi" w:cstheme="minorHAnsi"/>
          <w:b/>
          <w:sz w:val="20"/>
          <w:szCs w:val="20"/>
        </w:rPr>
        <w:t>OŚWIADCZENIE O BRAKU POWIĄZAŃ KAPITAŁOWYCH LUB OSOBOWYCH</w:t>
      </w:r>
    </w:p>
    <w:p w14:paraId="317A2BCB" w14:textId="77777777" w:rsidR="00911A4D" w:rsidRPr="00B72171" w:rsidRDefault="00911A4D" w:rsidP="00E46C68">
      <w:pPr>
        <w:spacing w:after="120" w:line="360" w:lineRule="auto"/>
        <w:jc w:val="center"/>
        <w:rPr>
          <w:rFonts w:asciiTheme="minorHAnsi" w:eastAsia="Arial" w:hAnsiTheme="minorHAnsi" w:cstheme="minorHAnsi"/>
          <w:b/>
          <w:color w:val="000000"/>
          <w:sz w:val="20"/>
          <w:szCs w:val="20"/>
        </w:rPr>
      </w:pPr>
    </w:p>
    <w:p w14:paraId="0403B458" w14:textId="0C709164"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Arial" w:hAnsiTheme="minorHAnsi" w:cstheme="minorHAnsi"/>
          <w:color w:val="00000A"/>
          <w:sz w:val="20"/>
          <w:szCs w:val="20"/>
        </w:rPr>
        <w:t xml:space="preserve">W odpowiedzi na zapytanie ofertowe wystosowane przez Gdański Uniwersytet Medyczny ul. M. Skłodowskiej - Curie 3a, 80-210 Gdańsk dotyczące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 xml:space="preserve">ej </w:t>
      </w:r>
      <w:r w:rsidR="0007118B" w:rsidRPr="0007118B">
        <w:rPr>
          <w:rFonts w:asciiTheme="minorHAnsi" w:hAnsiTheme="minorHAnsi" w:cstheme="minorHAnsi"/>
          <w:sz w:val="20"/>
          <w:szCs w:val="20"/>
        </w:rPr>
        <w:t>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7503B4" w:rsidRPr="00B72171">
        <w:rPr>
          <w:rFonts w:asciiTheme="minorHAnsi" w:hAnsiTheme="minorHAnsi" w:cstheme="minorHAnsi"/>
          <w:bCs/>
          <w:sz w:val="20"/>
          <w:szCs w:val="20"/>
        </w:rPr>
        <w:t>.</w:t>
      </w:r>
    </w:p>
    <w:p w14:paraId="0CA95210" w14:textId="77777777" w:rsidR="007503B4" w:rsidRPr="00911B43" w:rsidRDefault="007503B4" w:rsidP="00E46C68">
      <w:pPr>
        <w:tabs>
          <w:tab w:val="left" w:pos="0"/>
        </w:tabs>
        <w:adjustRightInd w:val="0"/>
        <w:spacing w:line="360" w:lineRule="auto"/>
        <w:jc w:val="both"/>
        <w:textAlignment w:val="baseline"/>
        <w:rPr>
          <w:rStyle w:val="markedcontent"/>
          <w:rFonts w:asciiTheme="minorHAnsi" w:hAnsiTheme="minorHAnsi" w:cstheme="minorHAnsi"/>
          <w:sz w:val="20"/>
          <w:szCs w:val="20"/>
        </w:rPr>
      </w:pPr>
    </w:p>
    <w:p w14:paraId="1D2A3DB5" w14:textId="77777777" w:rsidR="00911A4D" w:rsidRPr="00B72171" w:rsidRDefault="00911A4D" w:rsidP="00E46C68">
      <w:pPr>
        <w:spacing w:after="120" w:line="360" w:lineRule="auto"/>
        <w:jc w:val="both"/>
        <w:rPr>
          <w:rFonts w:asciiTheme="minorHAnsi" w:eastAsia="Arial" w:hAnsiTheme="minorHAnsi" w:cstheme="minorHAnsi"/>
          <w:color w:val="000000"/>
          <w:sz w:val="20"/>
          <w:szCs w:val="20"/>
        </w:rPr>
      </w:pPr>
      <w:r w:rsidRPr="00B72171">
        <w:rPr>
          <w:rFonts w:asciiTheme="minorHAnsi" w:eastAsia="Arial" w:hAnsiTheme="minorHAnsi" w:cstheme="minorHAnsi"/>
          <w:b/>
          <w:color w:val="000000"/>
          <w:sz w:val="20"/>
          <w:szCs w:val="20"/>
        </w:rPr>
        <w:t>Ja</w:t>
      </w:r>
      <w:r w:rsidRPr="00B72171">
        <w:rPr>
          <w:rFonts w:asciiTheme="minorHAnsi" w:eastAsia="Arial" w:hAnsiTheme="minorHAnsi" w:cstheme="minorHAnsi"/>
          <w:color w:val="000000"/>
          <w:sz w:val="20"/>
          <w:szCs w:val="20"/>
        </w:rPr>
        <w:t xml:space="preserve"> </w:t>
      </w:r>
      <w:r w:rsidRPr="00B72171">
        <w:rPr>
          <w:rFonts w:asciiTheme="minorHAnsi" w:eastAsia="Arial" w:hAnsiTheme="minorHAnsi" w:cstheme="minorHAnsi"/>
          <w:b/>
          <w:color w:val="000000"/>
          <w:sz w:val="20"/>
          <w:szCs w:val="20"/>
        </w:rPr>
        <w:t>niżej podpisany oświadczam</w:t>
      </w:r>
      <w:r w:rsidRPr="00B72171">
        <w:rPr>
          <w:rFonts w:asciiTheme="minorHAnsi" w:eastAsia="Arial" w:hAnsiTheme="minorHAnsi" w:cstheme="minorHAnsi"/>
          <w:color w:val="000000"/>
          <w:sz w:val="20"/>
          <w:szCs w:val="20"/>
        </w:rPr>
        <w:t>, że nie jestem powiązany osobowo ani kapitałowo z Zamawiającym (Gdański Uniwersytet Medyczny).</w:t>
      </w:r>
    </w:p>
    <w:p w14:paraId="788E02E5" w14:textId="77777777" w:rsidR="00911A4D" w:rsidRPr="00B72171" w:rsidRDefault="00911A4D" w:rsidP="00E46C68">
      <w:pPr>
        <w:spacing w:line="360" w:lineRule="auto"/>
        <w:jc w:val="both"/>
        <w:rPr>
          <w:rFonts w:asciiTheme="minorHAnsi" w:eastAsia="Arial" w:hAnsiTheme="minorHAnsi" w:cstheme="minorHAnsi"/>
          <w:i/>
          <w:sz w:val="20"/>
          <w:szCs w:val="20"/>
        </w:rPr>
      </w:pPr>
      <w:r w:rsidRPr="00B72171">
        <w:rPr>
          <w:rFonts w:asciiTheme="minorHAnsi" w:eastAsia="Arial" w:hAnsiTheme="minorHAnsi" w:cstheme="minorHAnsi"/>
          <w:sz w:val="20"/>
          <w:szCs w:val="20"/>
        </w:rPr>
        <w:t>Oświadczam, że nie występują wzajemne powiązania kapitałowe lub osobowe, poprzez które rozumie się wzajemne powiązania między Zamawiającym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upoważnionymi do zaciągania zobowiązań w imieniu Zamawiającego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wykonującymi w imieniu Zamawiającego czynności związane z przygotowaniem</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i przeprowadzeniem procedury wyboru wykonawcy a Wykonawcą, polegające</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 szczególności na:</w:t>
      </w:r>
    </w:p>
    <w:p w14:paraId="7B120998"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uczestniczeniu w spółce jako wspólnik spółki cywilnej lub spółki osobowej,</w:t>
      </w:r>
    </w:p>
    <w:p w14:paraId="7E06F68A"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lastRenderedPageBreak/>
        <w:t>posiadaniu co najmniej 10 % udziałów lub akcji, o ile niższy próg nie wynika z przepisów prawa lub nie został określony przez IZ PO</w:t>
      </w:r>
    </w:p>
    <w:p w14:paraId="6C2D02BE"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pełnieniu funkcji członka organu nadzorczego lub zarządzającego, prokurenta, pełnomocnika,</w:t>
      </w:r>
    </w:p>
    <w:p w14:paraId="4646A857" w14:textId="4E84948B"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1FB4D917"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77F905C5"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t xml:space="preserve">      (podpis osoby składającej ofertę)</w:t>
      </w:r>
      <w:r w:rsidRPr="00B72171">
        <w:rPr>
          <w:rFonts w:asciiTheme="minorHAnsi" w:eastAsia="Arial" w:hAnsiTheme="minorHAnsi" w:cstheme="minorHAnsi"/>
          <w:color w:val="00000A"/>
          <w:sz w:val="20"/>
          <w:szCs w:val="20"/>
        </w:rPr>
        <w:tab/>
      </w:r>
    </w:p>
    <w:p w14:paraId="275F3C2C"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color w:val="00000A"/>
          <w:sz w:val="20"/>
          <w:szCs w:val="20"/>
        </w:rPr>
        <w:br w:type="page"/>
      </w:r>
      <w:r w:rsidRPr="00B72171">
        <w:rPr>
          <w:rFonts w:asciiTheme="minorHAnsi" w:eastAsia="Arial" w:hAnsiTheme="minorHAnsi" w:cstheme="minorHAnsi"/>
          <w:i/>
          <w:color w:val="00000A"/>
          <w:sz w:val="20"/>
          <w:szCs w:val="20"/>
        </w:rPr>
        <w:lastRenderedPageBreak/>
        <w:t xml:space="preserve">Załącznik nr 3 – </w:t>
      </w:r>
      <w:r w:rsidRPr="00B72171">
        <w:rPr>
          <w:rFonts w:asciiTheme="minorHAnsi" w:hAnsiTheme="minorHAnsi" w:cstheme="minorHAnsi"/>
          <w:i/>
          <w:sz w:val="20"/>
          <w:szCs w:val="20"/>
        </w:rPr>
        <w:t>Oświadczenie o n</w:t>
      </w:r>
      <w:r w:rsidRPr="00B72171">
        <w:rPr>
          <w:rFonts w:asciiTheme="minorHAnsi" w:hAnsiTheme="minorHAnsi" w:cstheme="minorHAnsi"/>
          <w: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0B942327" w14:textId="77777777" w:rsidR="00911A4D" w:rsidRPr="00B72171" w:rsidRDefault="00911A4D" w:rsidP="00E46C68">
      <w:pPr>
        <w:autoSpaceDE w:val="0"/>
        <w:autoSpaceDN w:val="0"/>
        <w:adjustRightInd w:val="0"/>
        <w:spacing w:line="360" w:lineRule="auto"/>
        <w:rPr>
          <w:rFonts w:asciiTheme="minorHAnsi" w:hAnsiTheme="minorHAnsi" w:cstheme="minorHAnsi"/>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911A4D" w:rsidRPr="00B72171" w14:paraId="6D6F2D98" w14:textId="77777777" w:rsidTr="000A33A7">
        <w:trPr>
          <w:jc w:val="center"/>
        </w:trPr>
        <w:tc>
          <w:tcPr>
            <w:tcW w:w="9513" w:type="dxa"/>
            <w:shd w:val="clear" w:color="auto" w:fill="F2F2F2"/>
          </w:tcPr>
          <w:p w14:paraId="4D15475D" w14:textId="77777777" w:rsidR="00911A4D" w:rsidRPr="00B72171" w:rsidRDefault="00911A4D" w:rsidP="00E46C68">
            <w:pPr>
              <w:spacing w:line="360" w:lineRule="auto"/>
              <w:jc w:val="center"/>
              <w:rPr>
                <w:rFonts w:asciiTheme="minorHAnsi" w:hAnsiTheme="minorHAnsi" w:cstheme="minorHAnsi"/>
                <w:sz w:val="20"/>
                <w:szCs w:val="20"/>
              </w:rPr>
            </w:pPr>
          </w:p>
          <w:p w14:paraId="445F9D77" w14:textId="77777777" w:rsidR="00911A4D" w:rsidRPr="00B72171" w:rsidRDefault="00911A4D" w:rsidP="00E46C68">
            <w:pPr>
              <w:autoSpaceDE w:val="0"/>
              <w:autoSpaceDN w:val="0"/>
              <w:adjustRightInd w:val="0"/>
              <w:spacing w:before="120" w:line="360" w:lineRule="auto"/>
              <w:jc w:val="center"/>
              <w:rPr>
                <w:rFonts w:asciiTheme="minorHAnsi" w:hAnsiTheme="minorHAnsi" w:cstheme="minorHAnsi"/>
                <w:color w:val="000000"/>
                <w:sz w:val="20"/>
                <w:szCs w:val="20"/>
              </w:rPr>
            </w:pPr>
            <w:r w:rsidRPr="00B72171">
              <w:rPr>
                <w:rFonts w:asciiTheme="minorHAnsi" w:hAnsiTheme="minorHAnsi" w:cstheme="minorHAnsi"/>
                <w:b/>
                <w:bCs/>
                <w:color w:val="000000"/>
                <w:sz w:val="20"/>
                <w:szCs w:val="20"/>
              </w:rPr>
              <w:t>OŚWIADCZENIE WYKONAWCY</w:t>
            </w:r>
          </w:p>
          <w:p w14:paraId="2328C08A" w14:textId="77777777" w:rsidR="00911A4D" w:rsidRPr="00B72171" w:rsidRDefault="00911A4D" w:rsidP="00E46C68">
            <w:pPr>
              <w:spacing w:line="360" w:lineRule="auto"/>
              <w:jc w:val="center"/>
              <w:rPr>
                <w:rFonts w:asciiTheme="minorHAnsi" w:hAnsiTheme="minorHAnsi" w:cstheme="minorHAnsi"/>
                <w:sz w:val="20"/>
                <w:szCs w:val="20"/>
              </w:rPr>
            </w:pPr>
            <w:r w:rsidRPr="00B72171">
              <w:rPr>
                <w:rFonts w:asciiTheme="minorHAnsi" w:hAnsiTheme="minorHAnsi" w:cstheme="minorHAnsi"/>
                <w:b/>
                <w:sz w:val="20"/>
                <w:szCs w:val="20"/>
              </w:rPr>
              <w:t xml:space="preserve">DOTYCZĄCE PODSTAW WYKLUCZENIA Z REALIZACJI UMOWY </w:t>
            </w:r>
          </w:p>
        </w:tc>
      </w:tr>
    </w:tbl>
    <w:p w14:paraId="5D351AA6" w14:textId="77777777" w:rsidR="00911A4D" w:rsidRPr="00B72171" w:rsidRDefault="00911A4D" w:rsidP="00E46C68">
      <w:pPr>
        <w:spacing w:line="360" w:lineRule="auto"/>
        <w:rPr>
          <w:rFonts w:asciiTheme="minorHAnsi" w:hAnsiTheme="minorHAnsi" w:cstheme="minorHAnsi"/>
          <w:sz w:val="20"/>
          <w:szCs w:val="20"/>
        </w:rPr>
      </w:pPr>
    </w:p>
    <w:p w14:paraId="5899006A" w14:textId="20291996" w:rsidR="007503B4"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sz w:val="20"/>
          <w:szCs w:val="20"/>
        </w:rPr>
        <w:t>Przystępując do zapytania ofertowego dot</w:t>
      </w:r>
      <w:r w:rsidR="0007118B">
        <w:rPr>
          <w:rFonts w:asciiTheme="minorHAnsi" w:hAnsiTheme="minorHAnsi" w:cstheme="minorHAnsi"/>
          <w:sz w:val="20"/>
          <w:szCs w:val="20"/>
        </w:rPr>
        <w:t>.</w:t>
      </w:r>
      <w:r w:rsidR="0007118B" w:rsidRPr="0007118B">
        <w:rPr>
          <w:rFonts w:asciiTheme="minorHAnsi" w:hAnsiTheme="minorHAnsi" w:cstheme="minorHAnsi"/>
          <w:color w:val="000000"/>
        </w:rPr>
        <w:t xml:space="preserv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ej</w:t>
      </w:r>
      <w:r w:rsidR="0007118B" w:rsidRPr="0007118B">
        <w:rPr>
          <w:rFonts w:asciiTheme="minorHAnsi" w:hAnsiTheme="minorHAnsi" w:cstheme="minorHAnsi"/>
          <w:sz w:val="20"/>
          <w:szCs w:val="20"/>
        </w:rPr>
        <w:t xml:space="preserve"> 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07118B">
        <w:rPr>
          <w:rFonts w:asciiTheme="minorHAnsi" w:hAnsiTheme="minorHAnsi" w:cstheme="minorHAnsi"/>
          <w:sz w:val="20"/>
          <w:szCs w:val="20"/>
        </w:rPr>
        <w:t>.</w:t>
      </w:r>
    </w:p>
    <w:p w14:paraId="5EE6A3D4" w14:textId="165DE11B"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b/>
          <w:sz w:val="20"/>
          <w:szCs w:val="20"/>
        </w:rPr>
        <w:t xml:space="preserve">Nr zapytania ofertowego: </w:t>
      </w:r>
      <w:r w:rsidR="0007118B">
        <w:rPr>
          <w:rFonts w:asciiTheme="minorHAnsi" w:hAnsiTheme="minorHAnsi" w:cstheme="minorHAnsi"/>
          <w:b/>
          <w:sz w:val="20"/>
          <w:szCs w:val="20"/>
        </w:rPr>
        <w:t>88</w:t>
      </w:r>
      <w:r w:rsidR="00871862" w:rsidRPr="00B72171">
        <w:rPr>
          <w:rFonts w:asciiTheme="minorHAnsi" w:hAnsiTheme="minorHAnsi" w:cstheme="minorHAnsi"/>
          <w:b/>
          <w:sz w:val="20"/>
          <w:szCs w:val="20"/>
        </w:rPr>
        <w:t>/ZZ/2025</w:t>
      </w:r>
    </w:p>
    <w:p w14:paraId="5127F1E1"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sz w:val="20"/>
          <w:szCs w:val="20"/>
        </w:rPr>
      </w:pPr>
      <w:r w:rsidRPr="00B72171">
        <w:rPr>
          <w:rFonts w:asciiTheme="minorHAnsi" w:hAnsiTheme="minorHAnsi" w:cstheme="minorHAnsi"/>
          <w:sz w:val="20"/>
          <w:szCs w:val="20"/>
        </w:rPr>
        <w:t>Ja (imię i nazwisko) .....................................</w:t>
      </w:r>
    </w:p>
    <w:p w14:paraId="047713DE" w14:textId="77777777" w:rsidR="00911A4D" w:rsidRPr="00B72171" w:rsidRDefault="00911A4D" w:rsidP="00E46C68">
      <w:pPr>
        <w:spacing w:line="360" w:lineRule="auto"/>
        <w:jc w:val="both"/>
        <w:rPr>
          <w:rFonts w:asciiTheme="minorHAnsi" w:hAnsiTheme="minorHAnsi" w:cstheme="minorHAnsi"/>
          <w:sz w:val="20"/>
          <w:szCs w:val="20"/>
        </w:rPr>
      </w:pPr>
    </w:p>
    <w:p w14:paraId="6405ACB6"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sz w:val="20"/>
          <w:szCs w:val="20"/>
        </w:rPr>
        <w:t>Oświadczam, że n</w:t>
      </w:r>
      <w:r w:rsidRPr="00B72171">
        <w:rPr>
          <w:rFonts w:asciiTheme="minorHAnsi" w:hAnsiTheme="minorHAnsi" w:cstheme="minorHAnsi"/>
          <w:color w:val="000000"/>
          <w:sz w:val="20"/>
          <w:szCs w:val="2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48BFA77F"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color w:val="000000"/>
          <w:sz w:val="20"/>
          <w:szCs w:val="20"/>
        </w:rPr>
        <w:t>__________________________________________________________________________________</w:t>
      </w:r>
    </w:p>
    <w:p w14:paraId="7B8983C2"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5909466" w14:textId="77777777" w:rsidR="00911A4D" w:rsidRPr="00B72171" w:rsidRDefault="00911A4D" w:rsidP="00E46C68">
      <w:pPr>
        <w:spacing w:after="120" w:line="360" w:lineRule="auto"/>
        <w:jc w:val="both"/>
        <w:rPr>
          <w:rFonts w:asciiTheme="minorHAnsi" w:hAnsiTheme="minorHAnsi" w:cstheme="minorHAnsi"/>
          <w:b/>
          <w:sz w:val="20"/>
          <w:szCs w:val="20"/>
        </w:rPr>
      </w:pPr>
      <w:r w:rsidRPr="00B72171">
        <w:rPr>
          <w:rFonts w:asciiTheme="minorHAnsi" w:hAnsiTheme="minorHAnsi" w:cstheme="minorHAnsi"/>
          <w:b/>
          <w:sz w:val="20"/>
          <w:szCs w:val="20"/>
        </w:rPr>
        <w:t>__________________________________________________________________________</w:t>
      </w:r>
    </w:p>
    <w:p w14:paraId="7699EEAF" w14:textId="77777777" w:rsidR="00911A4D" w:rsidRPr="00B72171" w:rsidRDefault="00911A4D" w:rsidP="00E46C68">
      <w:pPr>
        <w:spacing w:after="120" w:line="360" w:lineRule="auto"/>
        <w:jc w:val="both"/>
        <w:rPr>
          <w:rFonts w:asciiTheme="minorHAnsi" w:hAnsiTheme="minorHAnsi" w:cstheme="minorHAnsi"/>
          <w:i/>
          <w:iCs/>
          <w:sz w:val="20"/>
          <w:szCs w:val="20"/>
        </w:rPr>
      </w:pPr>
      <w:r w:rsidRPr="00B72171">
        <w:rPr>
          <w:rFonts w:asciiTheme="minorHAnsi" w:hAnsiTheme="minorHAnsi" w:cstheme="minorHAnsi"/>
          <w:sz w:val="20"/>
          <w:szCs w:val="20"/>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0A66A36B" w14:textId="77777777" w:rsidR="00911A4D" w:rsidRPr="00B72171" w:rsidRDefault="00911A4D" w:rsidP="00E46C68">
      <w:pPr>
        <w:spacing w:line="360" w:lineRule="auto"/>
        <w:rPr>
          <w:rFonts w:asciiTheme="minorHAnsi" w:hAnsiTheme="minorHAnsi" w:cstheme="minorHAnsi"/>
          <w:sz w:val="20"/>
          <w:szCs w:val="20"/>
        </w:rPr>
      </w:pPr>
      <w:r w:rsidRPr="00B72171">
        <w:rPr>
          <w:rFonts w:asciiTheme="minorHAnsi" w:hAnsiTheme="minorHAnsi" w:cstheme="minorHAnsi"/>
          <w:sz w:val="20"/>
          <w:szCs w:val="20"/>
        </w:rPr>
        <w:t>___________________________</w:t>
      </w:r>
    </w:p>
    <w:p w14:paraId="1E97EC75" w14:textId="77777777" w:rsidR="00911A4D" w:rsidRPr="00B72171" w:rsidRDefault="00911A4D" w:rsidP="00E46C68">
      <w:pPr>
        <w:spacing w:line="360" w:lineRule="auto"/>
        <w:rPr>
          <w:rFonts w:asciiTheme="minorHAnsi" w:hAnsiTheme="minorHAnsi" w:cstheme="minorHAnsi"/>
          <w:i/>
          <w:sz w:val="20"/>
          <w:szCs w:val="20"/>
        </w:rPr>
      </w:pPr>
      <w:r w:rsidRPr="00B72171">
        <w:rPr>
          <w:rFonts w:asciiTheme="minorHAnsi" w:hAnsiTheme="minorHAnsi" w:cstheme="minorHAnsi"/>
          <w:i/>
          <w:sz w:val="20"/>
          <w:szCs w:val="20"/>
        </w:rPr>
        <w:t>*) jeżeli dotyczy</w:t>
      </w:r>
    </w:p>
    <w:p w14:paraId="4556FAE7" w14:textId="77777777" w:rsidR="00911A4D" w:rsidRPr="00B72171" w:rsidRDefault="00911A4D" w:rsidP="00E46C68">
      <w:pPr>
        <w:spacing w:line="360" w:lineRule="auto"/>
        <w:ind w:left="6372"/>
        <w:rPr>
          <w:rFonts w:asciiTheme="minorHAnsi" w:hAnsiTheme="minorHAnsi" w:cstheme="minorHAnsi"/>
          <w:i/>
          <w:iCs/>
          <w:sz w:val="20"/>
          <w:szCs w:val="20"/>
        </w:rPr>
      </w:pPr>
      <w:r w:rsidRPr="00B72171">
        <w:rPr>
          <w:rFonts w:asciiTheme="minorHAnsi" w:hAnsiTheme="minorHAnsi" w:cstheme="minorHAnsi"/>
          <w:sz w:val="20"/>
          <w:szCs w:val="20"/>
        </w:rPr>
        <w:t>......................................</w:t>
      </w:r>
      <w:r w:rsidRPr="00B72171">
        <w:rPr>
          <w:rFonts w:asciiTheme="minorHAnsi" w:hAnsiTheme="minorHAnsi" w:cstheme="minorHAnsi"/>
          <w:i/>
          <w:sz w:val="20"/>
          <w:szCs w:val="20"/>
        </w:rPr>
        <w:t>.......    podpis (miejscowość, data)</w:t>
      </w:r>
      <w:r w:rsidRPr="00B72171">
        <w:rPr>
          <w:rFonts w:asciiTheme="minorHAnsi" w:hAnsiTheme="minorHAnsi" w:cstheme="minorHAnsi"/>
          <w:i/>
          <w:sz w:val="20"/>
          <w:szCs w:val="20"/>
        </w:rPr>
        <w:tab/>
      </w:r>
      <w:r w:rsidRPr="00B72171">
        <w:rPr>
          <w:rFonts w:asciiTheme="minorHAnsi" w:hAnsiTheme="minorHAnsi" w:cstheme="minorHAnsi"/>
          <w:i/>
          <w:sz w:val="20"/>
          <w:szCs w:val="20"/>
        </w:rPr>
        <w:tab/>
      </w:r>
      <w:r w:rsidRPr="00B72171">
        <w:rPr>
          <w:rFonts w:asciiTheme="minorHAnsi" w:hAnsiTheme="minorHAnsi" w:cstheme="minorHAnsi"/>
          <w:i/>
          <w:sz w:val="20"/>
          <w:szCs w:val="20"/>
        </w:rPr>
        <w:tab/>
        <w:t xml:space="preserve">                                </w:t>
      </w:r>
    </w:p>
    <w:p w14:paraId="24160232"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4D330CA"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E873558"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D91204"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780463" w14:textId="7C8341E7" w:rsidR="000C4183"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28424CB" w14:textId="3284637A"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91018" w14:textId="571B3B3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BB864B" w14:textId="171BD8DE"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25B8C86" w14:textId="2D2ABC4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85FA8F" w14:textId="3DEA291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3691AC" w14:textId="577F502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3375E9" w14:textId="333F41E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CCF7DEE" w14:textId="5F1ECC7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B976D4A" w14:textId="3B488B3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11CD4A" w14:textId="6AFD89F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A1B845" w14:textId="2627011D"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1628B67" w14:textId="7C8ACE6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1D130A" w14:textId="1A706DB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2E6597" w14:textId="1CFC36B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2CBAA54" w14:textId="2A52139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C533E3" w14:textId="0D644444"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9B8C0A" w14:textId="1C58435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11BFCB5" w14:textId="29BA63A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E8DC479" w14:textId="4FB7543F"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727E7E7" w14:textId="77777777" w:rsidR="00E46C68" w:rsidRPr="00B72171"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CD14AE"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36BC54A"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A4" w14:textId="44F7507F" w:rsidR="006D0F42"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lastRenderedPageBreak/>
        <w:t xml:space="preserve">                                                                                                                  </w:t>
      </w:r>
      <w:r w:rsidR="008D1934" w:rsidRPr="0007118B">
        <w:rPr>
          <w:rFonts w:asciiTheme="minorHAnsi" w:hAnsiTheme="minorHAnsi" w:cstheme="minorHAnsi"/>
          <w:bCs/>
          <w:i/>
          <w:iCs/>
          <w:color w:val="000000"/>
          <w:sz w:val="20"/>
          <w:szCs w:val="20"/>
        </w:rPr>
        <w:t xml:space="preserve">Załącznik nr </w:t>
      </w:r>
      <w:r w:rsidR="000C4183" w:rsidRPr="0007118B">
        <w:rPr>
          <w:rFonts w:asciiTheme="minorHAnsi" w:hAnsiTheme="minorHAnsi" w:cstheme="minorHAnsi"/>
          <w:bCs/>
          <w:i/>
          <w:iCs/>
          <w:color w:val="000000"/>
          <w:sz w:val="20"/>
          <w:szCs w:val="20"/>
        </w:rPr>
        <w:t>4</w:t>
      </w:r>
      <w:r w:rsidR="008D1934" w:rsidRPr="0007118B">
        <w:rPr>
          <w:rFonts w:asciiTheme="minorHAnsi" w:hAnsiTheme="minorHAnsi" w:cstheme="minorHAnsi"/>
          <w:bCs/>
          <w:i/>
          <w:iCs/>
          <w:color w:val="000000"/>
          <w:sz w:val="20"/>
          <w:szCs w:val="20"/>
        </w:rPr>
        <w:t xml:space="preserve"> – Istotne postanowienia umowy</w:t>
      </w:r>
    </w:p>
    <w:p w14:paraId="5ED7F4AC" w14:textId="77777777" w:rsidR="0007118B" w:rsidRPr="0007118B"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p>
    <w:p w14:paraId="09153AC2" w14:textId="77777777" w:rsidR="001C6DAF" w:rsidRPr="00911B43" w:rsidRDefault="001C6DAF" w:rsidP="001C6DAF">
      <w:pPr>
        <w:keepNext/>
        <w:keepLines/>
        <w:spacing w:line="360" w:lineRule="auto"/>
        <w:jc w:val="center"/>
        <w:rPr>
          <w:rFonts w:asciiTheme="minorHAnsi" w:hAnsiTheme="minorHAnsi" w:cstheme="minorHAnsi"/>
          <w:sz w:val="20"/>
          <w:szCs w:val="20"/>
        </w:rPr>
      </w:pPr>
      <w:r w:rsidRPr="00911B43">
        <w:rPr>
          <w:rFonts w:asciiTheme="minorHAnsi" w:hAnsiTheme="minorHAnsi" w:cstheme="minorHAnsi"/>
          <w:sz w:val="20"/>
          <w:szCs w:val="20"/>
        </w:rPr>
        <w:t>UMOWA GUM….</w:t>
      </w:r>
    </w:p>
    <w:p w14:paraId="0E7BE73E" w14:textId="77777777" w:rsidR="001C6DAF" w:rsidRPr="00911B43" w:rsidRDefault="001C6DAF" w:rsidP="001C6DAF">
      <w:pPr>
        <w:keepNext/>
        <w:keepLines/>
        <w:spacing w:line="360" w:lineRule="auto"/>
        <w:jc w:val="center"/>
        <w:rPr>
          <w:rFonts w:asciiTheme="minorHAnsi" w:hAnsiTheme="minorHAnsi" w:cstheme="minorHAnsi"/>
          <w:sz w:val="20"/>
          <w:szCs w:val="20"/>
        </w:rPr>
      </w:pPr>
    </w:p>
    <w:p w14:paraId="4262E2EE" w14:textId="2874003B"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6480"/>
        </w:tabs>
        <w:spacing w:line="360" w:lineRule="auto"/>
        <w:jc w:val="both"/>
        <w:rPr>
          <w:sz w:val="20"/>
          <w:szCs w:val="20"/>
        </w:rPr>
      </w:pPr>
      <w:r w:rsidRPr="00911B43">
        <w:rPr>
          <w:sz w:val="20"/>
          <w:szCs w:val="20"/>
        </w:rPr>
        <w:t>zawarta w Gdańsku w dniu ………………… 202</w:t>
      </w:r>
      <w:r w:rsidR="0007118B">
        <w:rPr>
          <w:sz w:val="20"/>
          <w:szCs w:val="20"/>
        </w:rPr>
        <w:t>6</w:t>
      </w:r>
      <w:r w:rsidRPr="00911B43">
        <w:rPr>
          <w:sz w:val="20"/>
          <w:szCs w:val="20"/>
        </w:rPr>
        <w:t xml:space="preserve"> r. pomiędzy:</w:t>
      </w:r>
      <w:r w:rsidRPr="00911B43">
        <w:rPr>
          <w:sz w:val="20"/>
          <w:szCs w:val="20"/>
        </w:rPr>
        <w:tab/>
      </w:r>
    </w:p>
    <w:p w14:paraId="66A8A125" w14:textId="77777777" w:rsidR="001C6DAF" w:rsidRPr="00911B43" w:rsidRDefault="001C6DAF" w:rsidP="001C6DAF">
      <w:pPr>
        <w:pStyle w:val="Lista"/>
        <w:spacing w:line="360" w:lineRule="auto"/>
        <w:jc w:val="both"/>
        <w:rPr>
          <w:rFonts w:ascii="Calibri" w:hAnsi="Calibri" w:cs="Arial"/>
          <w:sz w:val="20"/>
        </w:rPr>
      </w:pPr>
      <w:r w:rsidRPr="00911B43">
        <w:rPr>
          <w:rFonts w:ascii="Calibri" w:hAnsi="Calibri" w:cs="Arial"/>
          <w:sz w:val="20"/>
        </w:rPr>
        <w:t>Gdańskim Uniwersytetem Medycznym z siedzibą w Gdańsku (80-210) przy ul. M. Skłodowskiej-Curie 3a, posiadającym NIP: 5840955985, REGON: 000288627, BDO: 000046822</w:t>
      </w:r>
    </w:p>
    <w:p w14:paraId="6E3AFCBA" w14:textId="77777777" w:rsidR="001C6DAF" w:rsidRPr="00911B43" w:rsidRDefault="001C6DAF" w:rsidP="001C6DAF">
      <w:pPr>
        <w:pStyle w:val="Lista"/>
        <w:spacing w:line="360" w:lineRule="auto"/>
        <w:rPr>
          <w:rFonts w:asciiTheme="minorHAnsi" w:hAnsiTheme="minorHAnsi" w:cstheme="minorHAnsi"/>
          <w:sz w:val="20"/>
        </w:rPr>
      </w:pPr>
      <w:r w:rsidRPr="00911B43">
        <w:rPr>
          <w:rFonts w:asciiTheme="minorHAnsi" w:hAnsiTheme="minorHAnsi" w:cstheme="minorHAnsi"/>
          <w:sz w:val="20"/>
        </w:rPr>
        <w:t>reprezentowanym przez:</w:t>
      </w:r>
    </w:p>
    <w:p w14:paraId="67FE682D"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prof. dr. hab. Jacka </w:t>
      </w:r>
      <w:proofErr w:type="spellStart"/>
      <w:r w:rsidRPr="00911B43">
        <w:rPr>
          <w:rFonts w:asciiTheme="minorHAnsi" w:hAnsiTheme="minorHAnsi" w:cstheme="minorHAnsi"/>
          <w:sz w:val="20"/>
          <w:szCs w:val="20"/>
        </w:rPr>
        <w:t>Bigdę</w:t>
      </w:r>
      <w:proofErr w:type="spellEnd"/>
      <w:r w:rsidRPr="00911B43">
        <w:rPr>
          <w:rFonts w:asciiTheme="minorHAnsi" w:hAnsiTheme="minorHAnsi" w:cstheme="minorHAnsi"/>
          <w:sz w:val="20"/>
          <w:szCs w:val="20"/>
        </w:rPr>
        <w:t xml:space="preserve"> – p.o. Kanclerza</w:t>
      </w:r>
    </w:p>
    <w:p w14:paraId="25EF62E3"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przy kontrasygnacie finansowej Zastępcy Kanclerza ds. Finansowych – Kwestora – mgr. Zbigniewa </w:t>
      </w:r>
      <w:proofErr w:type="spellStart"/>
      <w:r w:rsidRPr="00911B43">
        <w:rPr>
          <w:rFonts w:asciiTheme="minorHAnsi" w:hAnsiTheme="minorHAnsi" w:cstheme="minorHAnsi"/>
          <w:sz w:val="20"/>
          <w:szCs w:val="20"/>
        </w:rPr>
        <w:t>Tymoszyka</w:t>
      </w:r>
      <w:proofErr w:type="spellEnd"/>
    </w:p>
    <w:p w14:paraId="6BB15E74"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zwanym w dalszej części umowy „Zamawiającym”,</w:t>
      </w:r>
    </w:p>
    <w:p w14:paraId="0E8166A1"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a</w:t>
      </w:r>
    </w:p>
    <w:p w14:paraId="3219E9E4" w14:textId="2301B858" w:rsidR="001C6DAF"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r>
        <w:rPr>
          <w:rFonts w:asciiTheme="minorHAnsi" w:hAnsiTheme="minorHAnsi" w:cstheme="minorHAnsi"/>
          <w:bCs/>
          <w:sz w:val="20"/>
          <w:szCs w:val="20"/>
        </w:rPr>
        <w:t>…………………………………………………………………………………………………….</w:t>
      </w:r>
    </w:p>
    <w:p w14:paraId="1409D78C" w14:textId="589EC596" w:rsidR="0007118B"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5E0F0061" w14:textId="77777777" w:rsidR="0007118B" w:rsidRPr="00911B43"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272EA001" w14:textId="77777777" w:rsidR="001C6DAF" w:rsidRPr="00911B43" w:rsidRDefault="001C6DAF" w:rsidP="001C6DAF">
      <w:pPr>
        <w:spacing w:line="360" w:lineRule="auto"/>
        <w:jc w:val="both"/>
        <w:rPr>
          <w:rFonts w:asciiTheme="minorHAnsi" w:hAnsiTheme="minorHAnsi" w:cstheme="minorHAnsi"/>
          <w:sz w:val="20"/>
          <w:szCs w:val="20"/>
        </w:rPr>
      </w:pPr>
    </w:p>
    <w:p w14:paraId="738CB024" w14:textId="77777777" w:rsidR="0007118B"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zwanym dalej „Wykonawcą”, </w:t>
      </w:r>
    </w:p>
    <w:p w14:paraId="42BD077A" w14:textId="008E70DE"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łącznie zwanymi „Stronami”,</w:t>
      </w:r>
    </w:p>
    <w:p w14:paraId="68D4A73D"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line="360" w:lineRule="auto"/>
        <w:jc w:val="both"/>
        <w:rPr>
          <w:rFonts w:asciiTheme="minorHAnsi" w:hAnsiTheme="minorHAnsi" w:cstheme="minorHAnsi"/>
          <w:spacing w:val="-3"/>
          <w:sz w:val="20"/>
          <w:szCs w:val="20"/>
        </w:rPr>
      </w:pPr>
    </w:p>
    <w:p w14:paraId="4120B9C9" w14:textId="0EB27BEB" w:rsidR="001C6DAF" w:rsidRPr="00911B43" w:rsidRDefault="001C6DAF" w:rsidP="001C6DAF">
      <w:pPr>
        <w:pStyle w:val="Standard"/>
        <w:widowControl w:val="0"/>
        <w:spacing w:line="276" w:lineRule="auto"/>
        <w:jc w:val="both"/>
        <w:rPr>
          <w:rFonts w:cstheme="minorHAnsi"/>
          <w:sz w:val="20"/>
          <w:szCs w:val="20"/>
        </w:rPr>
      </w:pPr>
      <w:r w:rsidRPr="00911B43">
        <w:rPr>
          <w:rFonts w:cstheme="minorHAnsi"/>
          <w:sz w:val="20"/>
          <w:szCs w:val="20"/>
        </w:rPr>
        <w:t>W rezultacie przeprowadzonego przez Zamawiającego zapytania ofertowego została zawarta umowa z wyłączeniem przepisów ustawy z 11 września 2019 r. – Prawo Zamówień Publicznych (</w:t>
      </w:r>
      <w:proofErr w:type="spellStart"/>
      <w:r w:rsidRPr="00911B43">
        <w:rPr>
          <w:rFonts w:cstheme="minorHAnsi"/>
          <w:sz w:val="20"/>
          <w:szCs w:val="20"/>
        </w:rPr>
        <w:t>t.j</w:t>
      </w:r>
      <w:proofErr w:type="spellEnd"/>
      <w:r w:rsidRPr="00911B43">
        <w:rPr>
          <w:rFonts w:cstheme="minorHAnsi"/>
          <w:sz w:val="20"/>
          <w:szCs w:val="20"/>
        </w:rPr>
        <w:t xml:space="preserve">. Dz. U. z 2024 r. poz. 1320, z </w:t>
      </w:r>
      <w:proofErr w:type="spellStart"/>
      <w:r w:rsidRPr="00911B43">
        <w:rPr>
          <w:rFonts w:cstheme="minorHAnsi"/>
          <w:sz w:val="20"/>
          <w:szCs w:val="20"/>
        </w:rPr>
        <w:t>późn</w:t>
      </w:r>
      <w:proofErr w:type="spellEnd"/>
      <w:r w:rsidRPr="00911B43">
        <w:rPr>
          <w:rFonts w:cstheme="minorHAnsi"/>
          <w:sz w:val="20"/>
          <w:szCs w:val="20"/>
        </w:rPr>
        <w:t>. zm.</w:t>
      </w:r>
      <w:r w:rsidRPr="00911B43" w:rsidDel="00C16E0A">
        <w:rPr>
          <w:rFonts w:cstheme="minorHAnsi"/>
          <w:sz w:val="20"/>
          <w:szCs w:val="20"/>
        </w:rPr>
        <w:t xml:space="preserve"> </w:t>
      </w:r>
      <w:r w:rsidRPr="00911B43">
        <w:rPr>
          <w:rFonts w:cstheme="minorHAnsi"/>
          <w:sz w:val="20"/>
          <w:szCs w:val="20"/>
        </w:rPr>
        <w:t>), wartość zamówienia poniżej kwoty 1</w:t>
      </w:r>
      <w:r w:rsidR="0007118B">
        <w:rPr>
          <w:rFonts w:cstheme="minorHAnsi"/>
          <w:sz w:val="20"/>
          <w:szCs w:val="20"/>
        </w:rPr>
        <w:t>7</w:t>
      </w:r>
      <w:r w:rsidRPr="00911B43">
        <w:rPr>
          <w:rFonts w:cstheme="minorHAnsi"/>
          <w:sz w:val="20"/>
          <w:szCs w:val="20"/>
        </w:rPr>
        <w:t>0 000 PLN (art. 2 ust. 1 pkt. 1), o następującej treści:</w:t>
      </w:r>
    </w:p>
    <w:p w14:paraId="1F8419B5" w14:textId="77777777" w:rsidR="001C6DAF" w:rsidRPr="00911B43" w:rsidRDefault="001C6DAF" w:rsidP="001C6DAF">
      <w:pPr>
        <w:pStyle w:val="Standard"/>
        <w:widowControl w:val="0"/>
        <w:spacing w:line="276" w:lineRule="auto"/>
        <w:jc w:val="both"/>
        <w:rPr>
          <w:rFonts w:cstheme="minorHAnsi"/>
          <w:sz w:val="20"/>
          <w:szCs w:val="20"/>
        </w:rPr>
      </w:pPr>
    </w:p>
    <w:p w14:paraId="3A6A50B1" w14:textId="77777777" w:rsidR="003E3A76" w:rsidRPr="003E3A76" w:rsidRDefault="003E3A76" w:rsidP="003E3A76">
      <w:pPr>
        <w:widowControl/>
        <w:suppressAutoHyphens w:val="0"/>
        <w:autoSpaceDE w:val="0"/>
        <w:autoSpaceDN w:val="0"/>
        <w:adjustRightInd w:val="0"/>
        <w:spacing w:line="276" w:lineRule="auto"/>
        <w:jc w:val="both"/>
        <w:rPr>
          <w:rFonts w:asciiTheme="minorHAnsi" w:eastAsia="Times New Roman" w:hAnsiTheme="minorHAnsi" w:cstheme="minorHAnsi"/>
          <w:bCs/>
          <w:i/>
          <w:sz w:val="20"/>
          <w:szCs w:val="20"/>
        </w:rPr>
      </w:pPr>
      <w:r w:rsidRPr="003E3A76">
        <w:rPr>
          <w:rFonts w:asciiTheme="minorHAnsi" w:eastAsia="Times New Roman" w:hAnsiTheme="minorHAnsi" w:cstheme="minorHAnsi"/>
          <w:bCs/>
          <w:i/>
          <w:sz w:val="20"/>
          <w:szCs w:val="20"/>
        </w:rPr>
        <w:t xml:space="preserve">Przedmiotem zamówienia są dostawy służące wyłącznie do celów prac badawczych, </w:t>
      </w:r>
      <w:r w:rsidRPr="003E3A76">
        <w:rPr>
          <w:rFonts w:asciiTheme="minorHAnsi" w:eastAsia="Times New Roman" w:hAnsiTheme="minorHAnsi" w:cstheme="minorHAnsi"/>
          <w:bCs/>
          <w:i/>
          <w:sz w:val="20"/>
          <w:szCs w:val="20"/>
        </w:rPr>
        <w:br/>
        <w:t xml:space="preserve">eksperymentalnych, naukowych lub rozwojowych, które </w:t>
      </w:r>
      <w:r w:rsidRPr="003E3A76">
        <w:rPr>
          <w:rFonts w:asciiTheme="minorHAnsi" w:eastAsia="Times New Roman" w:hAnsiTheme="minorHAnsi" w:cstheme="minorHAnsi"/>
          <w:bCs/>
          <w:i/>
          <w:sz w:val="20"/>
          <w:szCs w:val="20"/>
          <w:u w:val="single"/>
        </w:rPr>
        <w:t>nie służą</w:t>
      </w:r>
      <w:r w:rsidRPr="003E3A76">
        <w:rPr>
          <w:rFonts w:asciiTheme="minorHAnsi" w:eastAsia="Times New Roman" w:hAnsiTheme="minorHAnsi" w:cstheme="minorHAnsi"/>
          <w:bCs/>
          <w:i/>
          <w:sz w:val="20"/>
          <w:szCs w:val="20"/>
        </w:rPr>
        <w:t xml:space="preserve"> prowadzeniu przez </w:t>
      </w:r>
      <w:r w:rsidRPr="003E3A76">
        <w:rPr>
          <w:rFonts w:asciiTheme="minorHAnsi" w:eastAsia="Times New Roman" w:hAnsiTheme="minorHAnsi" w:cstheme="minorHAnsi"/>
          <w:bCs/>
          <w:i/>
          <w:sz w:val="20"/>
          <w:szCs w:val="20"/>
        </w:rPr>
        <w:br/>
        <w:t xml:space="preserve">Zamawiającego produkcji masowej służącej osiągnięciu rentowności rynkowej lub pokryciu </w:t>
      </w:r>
      <w:r w:rsidRPr="003E3A76">
        <w:rPr>
          <w:rFonts w:asciiTheme="minorHAnsi" w:eastAsia="Times New Roman" w:hAnsiTheme="minorHAnsi" w:cstheme="minorHAnsi"/>
          <w:bCs/>
          <w:i/>
          <w:sz w:val="20"/>
          <w:szCs w:val="20"/>
        </w:rPr>
        <w:br/>
        <w:t xml:space="preserve">kosztów badań lub rozwoju w ramach realizowanego badania: </w:t>
      </w:r>
      <w:r w:rsidRPr="003E3A76">
        <w:rPr>
          <w:rFonts w:asciiTheme="minorHAnsi" w:eastAsiaTheme="minorHAnsi" w:hAnsiTheme="minorHAnsi" w:cstheme="minorHAnsi"/>
          <w:bCs/>
          <w:i/>
          <w:sz w:val="20"/>
          <w:szCs w:val="20"/>
          <w:lang w:eastAsia="en-US"/>
        </w:rPr>
        <w:t xml:space="preserve">Wieloośrodkowe, randomizowane badanie fazy II z zastosowaniem równoległych grup badanych oraz podwójnie ślepej próby i placebo, oceniające skuteczność i bezpieczeństwo </w:t>
      </w:r>
      <w:proofErr w:type="spellStart"/>
      <w:r w:rsidRPr="003E3A76">
        <w:rPr>
          <w:rFonts w:asciiTheme="minorHAnsi" w:eastAsiaTheme="minorHAnsi" w:hAnsiTheme="minorHAnsi" w:cstheme="minorHAnsi"/>
          <w:bCs/>
          <w:i/>
          <w:sz w:val="20"/>
          <w:szCs w:val="20"/>
          <w:lang w:eastAsia="en-US"/>
        </w:rPr>
        <w:t>reperfuzyjnego</w:t>
      </w:r>
      <w:proofErr w:type="spellEnd"/>
      <w:r w:rsidRPr="003E3A76">
        <w:rPr>
          <w:rFonts w:asciiTheme="minorHAnsi" w:eastAsiaTheme="minorHAnsi" w:hAnsiTheme="minorHAnsi" w:cstheme="minorHAnsi"/>
          <w:bCs/>
          <w:i/>
          <w:sz w:val="20"/>
          <w:szCs w:val="20"/>
          <w:lang w:eastAsia="en-US"/>
        </w:rPr>
        <w:t xml:space="preserve"> leczenia </w:t>
      </w:r>
      <w:proofErr w:type="spellStart"/>
      <w:r w:rsidRPr="003E3A76">
        <w:rPr>
          <w:rFonts w:asciiTheme="minorHAnsi" w:eastAsiaTheme="minorHAnsi" w:hAnsiTheme="minorHAnsi" w:cstheme="minorHAnsi"/>
          <w:bCs/>
          <w:i/>
          <w:sz w:val="20"/>
          <w:szCs w:val="20"/>
          <w:lang w:eastAsia="en-US"/>
        </w:rPr>
        <w:t>trombolitycznego</w:t>
      </w:r>
      <w:proofErr w:type="spellEnd"/>
      <w:r w:rsidRPr="003E3A76">
        <w:rPr>
          <w:rFonts w:asciiTheme="minorHAnsi" w:eastAsiaTheme="minorHAnsi" w:hAnsiTheme="minorHAnsi" w:cstheme="minorHAnsi"/>
          <w:bCs/>
          <w:i/>
          <w:sz w:val="20"/>
          <w:szCs w:val="20"/>
          <w:lang w:eastAsia="en-US"/>
        </w:rPr>
        <w:t xml:space="preserve"> z użyciem dożylnym rekombinowanego aktywatora plazminogenu tkankowego (</w:t>
      </w:r>
      <w:proofErr w:type="spellStart"/>
      <w:r w:rsidRPr="003E3A76">
        <w:rPr>
          <w:rFonts w:asciiTheme="minorHAnsi" w:eastAsiaTheme="minorHAnsi" w:hAnsiTheme="minorHAnsi" w:cstheme="minorHAnsi"/>
          <w:bCs/>
          <w:i/>
          <w:sz w:val="20"/>
          <w:szCs w:val="20"/>
          <w:lang w:eastAsia="en-US"/>
        </w:rPr>
        <w:t>rtPA</w:t>
      </w:r>
      <w:proofErr w:type="spellEnd"/>
      <w:r w:rsidRPr="003E3A76">
        <w:rPr>
          <w:rFonts w:asciiTheme="minorHAnsi" w:eastAsiaTheme="minorHAnsi" w:hAnsiTheme="minorHAnsi" w:cstheme="minorHAnsi"/>
          <w:bCs/>
          <w:i/>
          <w:sz w:val="20"/>
          <w:szCs w:val="20"/>
          <w:lang w:eastAsia="en-US"/>
        </w:rPr>
        <w:t xml:space="preserve">) w udarze niedokrwiennym mózgu u pacjentów przyjmujących doustne leki przeciwzakrzepowe nie należące do grupy antagonistów witaminy K i po odwróceniu aktywności przeciwkrzepliwej specyficznym antidotum. </w:t>
      </w:r>
      <w:r w:rsidRPr="003E3A76">
        <w:rPr>
          <w:rFonts w:asciiTheme="minorHAnsi" w:eastAsiaTheme="minorHAnsi" w:hAnsiTheme="minorHAnsi" w:cstheme="minorHAnsi"/>
          <w:bCs/>
          <w:i/>
          <w:sz w:val="20"/>
          <w:szCs w:val="20"/>
          <w:lang w:val="en-US" w:eastAsia="en-US"/>
        </w:rPr>
        <w:t>STROACT (</w:t>
      </w:r>
      <w:proofErr w:type="spellStart"/>
      <w:r w:rsidRPr="003E3A76">
        <w:rPr>
          <w:rFonts w:asciiTheme="minorHAnsi" w:eastAsiaTheme="minorHAnsi" w:hAnsiTheme="minorHAnsi" w:cstheme="minorHAnsi"/>
          <w:bCs/>
          <w:i/>
          <w:sz w:val="20"/>
          <w:szCs w:val="20"/>
          <w:lang w:val="en-US" w:eastAsia="en-US"/>
        </w:rPr>
        <w:t>STRoke</w:t>
      </w:r>
      <w:proofErr w:type="spellEnd"/>
      <w:r w:rsidRPr="003E3A76">
        <w:rPr>
          <w:rFonts w:asciiTheme="minorHAnsi" w:eastAsiaTheme="minorHAnsi" w:hAnsiTheme="minorHAnsi" w:cstheme="minorHAnsi"/>
          <w:bCs/>
          <w:i/>
          <w:sz w:val="20"/>
          <w:szCs w:val="20"/>
          <w:lang w:val="en-US" w:eastAsia="en-US"/>
        </w:rPr>
        <w:t xml:space="preserve"> on Oral </w:t>
      </w:r>
      <w:proofErr w:type="spellStart"/>
      <w:r w:rsidRPr="003E3A76">
        <w:rPr>
          <w:rFonts w:asciiTheme="minorHAnsi" w:eastAsiaTheme="minorHAnsi" w:hAnsiTheme="minorHAnsi" w:cstheme="minorHAnsi"/>
          <w:bCs/>
          <w:i/>
          <w:sz w:val="20"/>
          <w:szCs w:val="20"/>
          <w:lang w:val="en-US" w:eastAsia="en-US"/>
        </w:rPr>
        <w:t>AntiCoagulants</w:t>
      </w:r>
      <w:proofErr w:type="spellEnd"/>
      <w:r w:rsidRPr="003E3A76">
        <w:rPr>
          <w:rFonts w:asciiTheme="minorHAnsi" w:eastAsiaTheme="minorHAnsi" w:hAnsiTheme="minorHAnsi" w:cstheme="minorHAnsi"/>
          <w:bCs/>
          <w:i/>
          <w:sz w:val="20"/>
          <w:szCs w:val="20"/>
          <w:lang w:val="en-US" w:eastAsia="en-US"/>
        </w:rPr>
        <w:t xml:space="preserve"> for Thrombolysis)</w:t>
      </w:r>
      <w:r w:rsidRPr="003E3A76">
        <w:rPr>
          <w:rFonts w:asciiTheme="minorHAnsi" w:eastAsia="Century Gothic" w:hAnsiTheme="minorHAnsi" w:cstheme="minorHAnsi"/>
          <w:bCs/>
          <w:i/>
          <w:sz w:val="20"/>
          <w:szCs w:val="20"/>
          <w:lang w:val="en-US"/>
        </w:rPr>
        <w:t xml:space="preserve"> </w:t>
      </w:r>
      <w:r w:rsidRPr="003E3A76">
        <w:rPr>
          <w:rFonts w:asciiTheme="minorHAnsi" w:eastAsia="Times New Roman" w:hAnsiTheme="minorHAnsi" w:cstheme="minorHAnsi"/>
          <w:bCs/>
          <w:i/>
          <w:sz w:val="20"/>
          <w:szCs w:val="20"/>
          <w:lang w:val="en-US"/>
        </w:rPr>
        <w:t xml:space="preserve">– nr </w:t>
      </w:r>
      <w:proofErr w:type="spellStart"/>
      <w:r w:rsidRPr="003E3A76">
        <w:rPr>
          <w:rFonts w:asciiTheme="minorHAnsi" w:eastAsia="Times New Roman" w:hAnsiTheme="minorHAnsi" w:cstheme="minorHAnsi"/>
          <w:bCs/>
          <w:i/>
          <w:sz w:val="20"/>
          <w:szCs w:val="20"/>
          <w:lang w:val="en-US"/>
        </w:rPr>
        <w:t>umowy</w:t>
      </w:r>
      <w:proofErr w:type="spellEnd"/>
      <w:r w:rsidRPr="003E3A76">
        <w:rPr>
          <w:rFonts w:asciiTheme="minorHAnsi" w:eastAsia="Century Gothic" w:hAnsiTheme="minorHAnsi" w:cstheme="minorHAnsi"/>
          <w:bCs/>
          <w:i/>
          <w:sz w:val="20"/>
          <w:szCs w:val="20"/>
          <w:lang w:val="en-US"/>
        </w:rPr>
        <w:t xml:space="preserve"> 2019/ABM/01/00084 </w:t>
      </w:r>
      <w:r w:rsidRPr="003E3A76">
        <w:rPr>
          <w:rFonts w:asciiTheme="minorHAnsi" w:eastAsia="Times New Roman" w:hAnsiTheme="minorHAnsi" w:cstheme="minorHAnsi"/>
          <w:bCs/>
          <w:i/>
          <w:sz w:val="20"/>
          <w:szCs w:val="20"/>
        </w:rPr>
        <w:t>(dalej: „Badanie”).</w:t>
      </w:r>
    </w:p>
    <w:p w14:paraId="4D9EB605" w14:textId="77777777" w:rsidR="001C6DAF" w:rsidRPr="00911B43" w:rsidRDefault="001C6DAF" w:rsidP="001C6DAF">
      <w:pPr>
        <w:autoSpaceDE w:val="0"/>
        <w:autoSpaceDN w:val="0"/>
        <w:adjustRightInd w:val="0"/>
        <w:spacing w:line="360" w:lineRule="auto"/>
        <w:rPr>
          <w:rFonts w:asciiTheme="minorHAnsi" w:hAnsiTheme="minorHAnsi" w:cstheme="minorHAnsi"/>
          <w:sz w:val="20"/>
          <w:szCs w:val="20"/>
        </w:rPr>
      </w:pPr>
    </w:p>
    <w:p w14:paraId="321D992F"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w:t>
      </w:r>
    </w:p>
    <w:p w14:paraId="348A7425"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 xml:space="preserve">PRZEDMIOT UMOWY </w:t>
      </w:r>
    </w:p>
    <w:p w14:paraId="3E9681A3" w14:textId="77777777" w:rsidR="003E3A76" w:rsidRPr="003E3A76" w:rsidRDefault="003E3A76">
      <w:pPr>
        <w:widowControl/>
        <w:numPr>
          <w:ilvl w:val="0"/>
          <w:numId w:val="16"/>
        </w:numPr>
        <w:suppressAutoHyphens w:val="0"/>
        <w:spacing w:line="276" w:lineRule="auto"/>
        <w:ind w:left="357" w:hanging="357"/>
        <w:contextualSpacing/>
        <w:jc w:val="both"/>
        <w:rPr>
          <w:rFonts w:cstheme="minorHAnsi"/>
          <w:sz w:val="20"/>
          <w:szCs w:val="20"/>
          <w:lang w:eastAsia="en-US"/>
        </w:rPr>
      </w:pPr>
      <w:r w:rsidRPr="003E3A76">
        <w:rPr>
          <w:rFonts w:eastAsia="Times New Roman" w:cstheme="minorHAnsi"/>
          <w:sz w:val="20"/>
          <w:szCs w:val="20"/>
        </w:rPr>
        <w:t xml:space="preserve">Przedmiotem umowy jest  sukcesywna </w:t>
      </w:r>
      <w:r w:rsidRPr="003E3A76">
        <w:rPr>
          <w:rFonts w:cstheme="minorHAnsi"/>
          <w:sz w:val="20"/>
          <w:szCs w:val="20"/>
          <w:lang w:eastAsia="en-US"/>
        </w:rPr>
        <w:t xml:space="preserve">dostawa produktów leczniczych zawierających 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(dalej: „</w:t>
      </w:r>
      <w:r w:rsidRPr="003E3A76">
        <w:rPr>
          <w:rFonts w:cstheme="minorHAnsi"/>
          <w:b/>
          <w:bCs/>
          <w:sz w:val="20"/>
          <w:szCs w:val="20"/>
          <w:lang w:eastAsia="en-US"/>
        </w:rPr>
        <w:t>Badany Produkt Leczniczy</w:t>
      </w:r>
      <w:r w:rsidRPr="003E3A76">
        <w:rPr>
          <w:rFonts w:cstheme="minorHAnsi"/>
          <w:sz w:val="20"/>
          <w:szCs w:val="20"/>
          <w:lang w:eastAsia="en-US"/>
        </w:rPr>
        <w:t>”) na potrzeby realizacji Badania, zgodnie z rozporządzeniem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xml:space="preserve">. Dz.U. z </w:t>
      </w:r>
      <w:r w:rsidRPr="003E3A76">
        <w:rPr>
          <w:rFonts w:cstheme="minorHAnsi"/>
          <w:sz w:val="20"/>
          <w:szCs w:val="20"/>
          <w:lang w:eastAsia="en-US"/>
        </w:rPr>
        <w:lastRenderedPageBreak/>
        <w:t>2022 r. poz. 1273, dalej: „</w:t>
      </w:r>
      <w:r w:rsidRPr="003E3A76">
        <w:rPr>
          <w:rFonts w:cstheme="minorHAnsi"/>
          <w:b/>
          <w:bCs/>
          <w:sz w:val="20"/>
          <w:szCs w:val="20"/>
          <w:lang w:eastAsia="en-US"/>
        </w:rPr>
        <w:t>GMP</w:t>
      </w:r>
      <w:r w:rsidRPr="003E3A76">
        <w:rPr>
          <w:rFonts w:cstheme="minorHAnsi"/>
          <w:sz w:val="20"/>
          <w:szCs w:val="20"/>
          <w:lang w:eastAsia="en-US"/>
        </w:rPr>
        <w:t xml:space="preserve">”) oraz </w:t>
      </w:r>
      <w:r w:rsidRPr="003E3A76">
        <w:rPr>
          <w:rFonts w:eastAsia="Times New Roman" w:cstheme="minorHAnsi"/>
          <w:sz w:val="20"/>
          <w:szCs w:val="20"/>
        </w:rPr>
        <w:t>rozporządzeniem Ministra Zdrowia z dnia 13 marca 2015 r. w sprawie wymagań Dobrej Praktyki Dystrybucyjnej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2022 r. poz. 1287, dalej: „</w:t>
      </w:r>
      <w:r w:rsidRPr="003E3A76">
        <w:rPr>
          <w:rFonts w:eastAsia="Times New Roman" w:cstheme="minorHAnsi"/>
          <w:b/>
          <w:bCs/>
          <w:sz w:val="20"/>
          <w:szCs w:val="20"/>
        </w:rPr>
        <w:t>GDP</w:t>
      </w:r>
      <w:r w:rsidRPr="003E3A76">
        <w:rPr>
          <w:rFonts w:eastAsia="Times New Roman" w:cstheme="minorHAnsi"/>
          <w:sz w:val="20"/>
          <w:szCs w:val="20"/>
        </w:rPr>
        <w:t xml:space="preserve">”). </w:t>
      </w:r>
      <w:r w:rsidRPr="003E3A76">
        <w:rPr>
          <w:rFonts w:cstheme="minorHAnsi"/>
          <w:sz w:val="20"/>
          <w:szCs w:val="20"/>
          <w:lang w:eastAsia="en-US"/>
        </w:rPr>
        <w:t xml:space="preserve">Przedmiot umowy, w tym szacunkowa ilość i parametry zamawianego Badanego Produktu Leczniczego, został szczegółowo opisany w </w:t>
      </w:r>
      <w:r w:rsidRPr="003E3A76">
        <w:rPr>
          <w:rFonts w:eastAsia="Times New Roman" w:cstheme="minorHAnsi"/>
          <w:sz w:val="20"/>
          <w:szCs w:val="20"/>
        </w:rPr>
        <w:t>Opisie przedmiotu zamówienia (dalej: „</w:t>
      </w:r>
      <w:r w:rsidRPr="003E3A76">
        <w:rPr>
          <w:rFonts w:eastAsia="Times New Roman" w:cstheme="minorHAnsi"/>
          <w:b/>
          <w:bCs/>
          <w:sz w:val="20"/>
          <w:szCs w:val="20"/>
        </w:rPr>
        <w:t>OPZ</w:t>
      </w:r>
      <w:r w:rsidRPr="003E3A76">
        <w:rPr>
          <w:rFonts w:eastAsia="Times New Roman" w:cstheme="minorHAnsi"/>
          <w:sz w:val="20"/>
          <w:szCs w:val="20"/>
        </w:rPr>
        <w:t xml:space="preserve">”) </w:t>
      </w:r>
      <w:r w:rsidRPr="003E3A76">
        <w:rPr>
          <w:rFonts w:cstheme="minorHAnsi"/>
          <w:sz w:val="20"/>
          <w:szCs w:val="20"/>
          <w:lang w:eastAsia="en-US"/>
        </w:rPr>
        <w:t>oraz ofercie Wykonawcy z dnia … (dalej: „</w:t>
      </w:r>
      <w:r w:rsidRPr="003E3A76">
        <w:rPr>
          <w:rFonts w:cstheme="minorHAnsi"/>
          <w:b/>
          <w:bCs/>
          <w:sz w:val="20"/>
          <w:szCs w:val="20"/>
          <w:lang w:eastAsia="en-US"/>
        </w:rPr>
        <w:t>Oferta</w:t>
      </w:r>
      <w:r w:rsidRPr="003E3A76">
        <w:rPr>
          <w:rFonts w:cstheme="minorHAnsi"/>
          <w:sz w:val="20"/>
          <w:szCs w:val="20"/>
          <w:lang w:eastAsia="en-US"/>
        </w:rPr>
        <w:t xml:space="preserve">”), które stanowią odpowiednio </w:t>
      </w:r>
      <w:r w:rsidRPr="003E3A76">
        <w:rPr>
          <w:rFonts w:cstheme="minorHAnsi"/>
          <w:b/>
          <w:bCs/>
          <w:sz w:val="20"/>
          <w:szCs w:val="20"/>
          <w:lang w:eastAsia="en-US"/>
        </w:rPr>
        <w:t>Załącznik nr 1 i 2</w:t>
      </w:r>
      <w:r w:rsidRPr="003E3A76">
        <w:rPr>
          <w:rFonts w:cstheme="minorHAnsi"/>
          <w:sz w:val="20"/>
          <w:szCs w:val="20"/>
          <w:lang w:eastAsia="en-US"/>
        </w:rPr>
        <w:t xml:space="preserve"> do niniejszej umowy oraz jej integralną część.</w:t>
      </w:r>
    </w:p>
    <w:p w14:paraId="2EF82E0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Przedmiot umowy, wskazany w ust. 1, obejmuje:</w:t>
      </w:r>
    </w:p>
    <w:p w14:paraId="020A4D90" w14:textId="4727E5DD" w:rsidR="003E3A76" w:rsidRPr="006224B1" w:rsidRDefault="003E3A76" w:rsidP="006224B1">
      <w:pPr>
        <w:pStyle w:val="Akapitzlist"/>
        <w:numPr>
          <w:ilvl w:val="1"/>
          <w:numId w:val="16"/>
        </w:numPr>
        <w:suppressAutoHyphens w:val="0"/>
        <w:spacing w:line="276" w:lineRule="auto"/>
        <w:contextualSpacing/>
        <w:jc w:val="both"/>
        <w:rPr>
          <w:rFonts w:cstheme="minorHAnsi"/>
          <w:sz w:val="20"/>
          <w:szCs w:val="20"/>
          <w:lang w:eastAsia="en-US"/>
        </w:rPr>
      </w:pPr>
      <w:r w:rsidRPr="006224B1">
        <w:rPr>
          <w:rFonts w:cstheme="minorHAnsi"/>
          <w:sz w:val="20"/>
          <w:szCs w:val="20"/>
          <w:lang w:eastAsia="en-US"/>
        </w:rPr>
        <w:t xml:space="preserve">zapewnienie dostępności Badanego Produktu Leczniczego w okresie </w:t>
      </w:r>
      <w:r w:rsidRPr="006224B1">
        <w:rPr>
          <w:rFonts w:cstheme="minorHAnsi"/>
          <w:b/>
          <w:bCs/>
          <w:sz w:val="20"/>
          <w:szCs w:val="20"/>
          <w:lang w:eastAsia="en-US"/>
        </w:rPr>
        <w:t xml:space="preserve">trwania Badania </w:t>
      </w:r>
      <w:r w:rsidRPr="006224B1">
        <w:rPr>
          <w:rFonts w:cstheme="minorHAnsi"/>
          <w:sz w:val="20"/>
          <w:szCs w:val="20"/>
          <w:lang w:eastAsia="en-US"/>
        </w:rPr>
        <w:t>(w ramach wolumenu określonego szczegółowo w OPZ);</w:t>
      </w:r>
    </w:p>
    <w:p w14:paraId="604E3553" w14:textId="503EDC48"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dostarczenie Zamawiającemu dokumentacji związanej z Badanym Produktem Leczniczym, tj.:</w:t>
      </w:r>
    </w:p>
    <w:p w14:paraId="33608AD8"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wytwórcą lub importerem – kopii aktualnego certyfikatu GMP oraz ważnego zezwolenia na wytwarzanie lub import produktu leczniczego,</w:t>
      </w:r>
    </w:p>
    <w:p w14:paraId="19BB5B36"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hurtownią farmaceutyczną lub zamówienia produktu leczniczego w hurtowni farmaceutycznej – kopii aktualnego zezwolenia na prowadzenie obrotu hurtowego produktami leczniczymi oraz, o ile jest posiadany, certyfikatu GDP;</w:t>
      </w:r>
    </w:p>
    <w:p w14:paraId="43A6D8D2"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każdorazowe dostarczenie Badanego Produktu Leczniczego do </w:t>
      </w:r>
      <w:r w:rsidRPr="003E3A76">
        <w:rPr>
          <w:rFonts w:cstheme="minorHAnsi"/>
          <w:b/>
          <w:bCs/>
          <w:sz w:val="20"/>
          <w:szCs w:val="20"/>
          <w:lang w:eastAsia="en-US"/>
        </w:rPr>
        <w:t>Apteki Szpitalnej Uniwersyteckiego Centrum Klinicznego w Gdańsku</w:t>
      </w:r>
      <w:r w:rsidRPr="003E3A76">
        <w:rPr>
          <w:rFonts w:cstheme="minorHAnsi"/>
          <w:sz w:val="20"/>
          <w:szCs w:val="20"/>
          <w:lang w:eastAsia="en-US"/>
        </w:rPr>
        <w:t>, ul. Smoluchowskiego 17, 80-214 Gdańsk, Budynek CMI, parter (dalej: „</w:t>
      </w:r>
      <w:r w:rsidRPr="003E3A76">
        <w:rPr>
          <w:rFonts w:cstheme="minorHAnsi"/>
          <w:b/>
          <w:bCs/>
          <w:sz w:val="20"/>
          <w:szCs w:val="20"/>
          <w:lang w:eastAsia="en-US"/>
        </w:rPr>
        <w:t>Podmiot</w:t>
      </w:r>
      <w:r w:rsidRPr="003E3A76">
        <w:rPr>
          <w:rFonts w:cstheme="minorHAnsi"/>
          <w:sz w:val="20"/>
          <w:szCs w:val="20"/>
          <w:lang w:eastAsia="en-US"/>
        </w:rPr>
        <w:t>”);</w:t>
      </w:r>
    </w:p>
    <w:p w14:paraId="72D8BE96"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dostarczanie Badanego Produktu Leczniczego opatrzonego wymaganymi elementami zabezpieczającymi, w tym niepowtarzalnym identyfikatorem oraz zabezpieczeniem przed naruszeniem opakowania, w sposób umożliwiający jego weryfikację oraz wycofanie identyfikatora przez Podmiot – o ile podlega obowiązkowi oznakowania zgodnie z przepisami Dyrektywy Parlamentu Europejskiego i Rady 2011/62/UE z dnia 8 czerwca 2011 r. zmieniającej dyrektywę 2001/83/WE w zakresie zapobiegania wprowadzaniu sfałszowanych produktów leczniczych do legalnego łańcucha dystrybucji oraz Rozporządzenia Delegowanego Komisji (UE) 2016/161 z dnia 2 października 2015 r. uzupełniającego dyrektywę 2001/83/WE poprzez ustanowienie szczegółowych zasad dotyczących elementów zabezpieczających umieszczanych na opakowaniach produktów leczniczych stosowanych u ludzi.</w:t>
      </w:r>
    </w:p>
    <w:p w14:paraId="0014799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 xml:space="preserve">Zgodnie z założeniami Zamawiającego, Badanie trwać ma </w:t>
      </w:r>
      <w:r w:rsidRPr="003E3A76">
        <w:rPr>
          <w:rFonts w:cstheme="minorHAnsi"/>
          <w:b/>
          <w:sz w:val="20"/>
          <w:szCs w:val="20"/>
          <w:lang w:eastAsia="en-US"/>
        </w:rPr>
        <w:t>do 31 marca 2027 roku.</w:t>
      </w:r>
    </w:p>
    <w:p w14:paraId="2C88EAA0" w14:textId="77777777" w:rsidR="003E3A76" w:rsidRPr="003E3A76" w:rsidRDefault="003E3A76" w:rsidP="003E3A76">
      <w:pPr>
        <w:widowControl/>
        <w:spacing w:line="276" w:lineRule="auto"/>
        <w:jc w:val="both"/>
        <w:rPr>
          <w:rFonts w:cstheme="minorHAnsi"/>
          <w:sz w:val="20"/>
          <w:szCs w:val="20"/>
          <w:highlight w:val="yellow"/>
          <w:lang w:eastAsia="en-US"/>
        </w:rPr>
      </w:pPr>
    </w:p>
    <w:p w14:paraId="1B9DB70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2</w:t>
      </w:r>
    </w:p>
    <w:p w14:paraId="0C831974" w14:textId="77777777" w:rsidR="003E3A76" w:rsidRPr="003E3A76" w:rsidRDefault="003E3A76" w:rsidP="003E3A76">
      <w:pPr>
        <w:widowControl/>
        <w:suppressAutoHyphens w:val="0"/>
        <w:spacing w:line="276" w:lineRule="auto"/>
        <w:jc w:val="center"/>
        <w:rPr>
          <w:rFonts w:eastAsia="Times New Roman" w:cstheme="minorHAnsi"/>
          <w:b/>
          <w:bCs/>
          <w:sz w:val="20"/>
          <w:szCs w:val="20"/>
        </w:rPr>
      </w:pPr>
      <w:r w:rsidRPr="003E3A76">
        <w:rPr>
          <w:rFonts w:eastAsia="Times New Roman" w:cstheme="minorHAnsi"/>
          <w:b/>
          <w:bCs/>
          <w:sz w:val="20"/>
          <w:szCs w:val="20"/>
        </w:rPr>
        <w:t>TERMIN WYKONANIA ORAZ WARUNKI DOSTAWY</w:t>
      </w:r>
    </w:p>
    <w:p w14:paraId="1C743A6E"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Realizacja Przedmiotu umowy obejmować będzie dostawę Badanego Produktu Leczniczego na potrzeby badania klinicznego (a jeśli Wykonawca nie jest wytwórcą produktu leczniczego zawierającego</w:t>
      </w:r>
      <w:r w:rsidRPr="003E3A76">
        <w:rPr>
          <w:rFonts w:eastAsia="Times New Roman" w:cstheme="minorHAnsi"/>
          <w:b/>
          <w:i/>
          <w:iCs/>
          <w:sz w:val="20"/>
          <w:szCs w:val="20"/>
        </w:rPr>
        <w:t xml:space="preserve"> </w:t>
      </w:r>
      <w:r w:rsidRPr="003E3A76">
        <w:rPr>
          <w:rFonts w:cstheme="minorHAnsi"/>
          <w:sz w:val="20"/>
          <w:szCs w:val="20"/>
          <w:lang w:eastAsia="en-US"/>
        </w:rPr>
        <w:t xml:space="preserve">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w:t>
      </w:r>
      <w:r w:rsidRPr="003E3A76">
        <w:rPr>
          <w:rFonts w:eastAsia="Times New Roman" w:cstheme="minorHAnsi"/>
          <w:sz w:val="20"/>
          <w:szCs w:val="20"/>
        </w:rPr>
        <w:t>– również nabycie tego produktu) do Podmiotu wskazanego w § 1 ust. 2 pkt 3 umowy, zgodnie z zamówieniem złożonym przez Zamawiającego.</w:t>
      </w:r>
    </w:p>
    <w:p w14:paraId="31F245C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Wykonawca dostarczy liczbę opakowań zawierających dawkę Badanego Produktu Leczniczego określoną w OPZ, wraz z parametrami wskazanymi w tym dokumencie, przy czym:</w:t>
      </w:r>
    </w:p>
    <w:p w14:paraId="366BEFDC"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łączna liczba dostaw </w:t>
      </w:r>
      <w:r w:rsidRPr="003E3A76">
        <w:rPr>
          <w:rFonts w:eastAsia="Times New Roman" w:cstheme="minorHAnsi"/>
          <w:b/>
          <w:bCs/>
          <w:sz w:val="20"/>
          <w:szCs w:val="20"/>
        </w:rPr>
        <w:t>nie przekroczy dwóch</w:t>
      </w:r>
      <w:r w:rsidRPr="003E3A76">
        <w:rPr>
          <w:rFonts w:eastAsia="Times New Roman" w:cstheme="minorHAnsi"/>
          <w:sz w:val="20"/>
          <w:szCs w:val="20"/>
        </w:rPr>
        <w:t>;</w:t>
      </w:r>
    </w:p>
    <w:p w14:paraId="65DD9B78" w14:textId="3918CBE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pierwsza dostawa zostanie zrealizowana </w:t>
      </w:r>
      <w:r w:rsidRPr="003E3A76">
        <w:rPr>
          <w:rFonts w:eastAsia="Times New Roman" w:cstheme="minorHAnsi"/>
          <w:b/>
          <w:bCs/>
          <w:sz w:val="20"/>
          <w:szCs w:val="20"/>
        </w:rPr>
        <w:t>w terminie do 30 dni kalendarzowych od dnia zawarcia niniejszej umowy</w:t>
      </w:r>
      <w:r w:rsidRPr="003E3A76">
        <w:rPr>
          <w:rFonts w:eastAsia="Times New Roman" w:cstheme="minorHAnsi"/>
          <w:sz w:val="20"/>
          <w:szCs w:val="20"/>
        </w:rPr>
        <w:t>;</w:t>
      </w:r>
    </w:p>
    <w:p w14:paraId="01A22E8D"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pierwsza dostawa obejmować będzie 5 opakowań dawki 50 mg, 10 opakowań dawki 20 mg oraz 10 opakowań dawki 10 mg Badanego Produktu Leczniczego, kolejna – 4 opakowania dawki 50 mg, 8 opakowań dawki 20 mg oraz 8 opakowań dawki 10 mg Badanego Produktu Leczniczego;</w:t>
      </w:r>
    </w:p>
    <w:p w14:paraId="45E0968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 xml:space="preserve">Zamawiający w zakresie drugiej dostawy złoży zamówienie przedstawicielowi Wykonawcy określonemu w § 11 ust. 2 pkt 2 umowy w formie dokumentowej na wskazany adres poczty elektronicznej. Dostawy  </w:t>
      </w:r>
      <w:r w:rsidRPr="003E3A76">
        <w:rPr>
          <w:rFonts w:eastAsia="Times New Roman" w:cstheme="minorHAnsi"/>
          <w:sz w:val="20"/>
          <w:szCs w:val="20"/>
        </w:rPr>
        <w:lastRenderedPageBreak/>
        <w:t xml:space="preserve">realizowane będą w terminie nie dłuższym niż </w:t>
      </w:r>
      <w:r w:rsidRPr="003E3A76">
        <w:rPr>
          <w:rFonts w:eastAsia="Times New Roman" w:cstheme="minorHAnsi"/>
          <w:b/>
          <w:sz w:val="20"/>
          <w:szCs w:val="20"/>
        </w:rPr>
        <w:t>14 dni kalendarzowych</w:t>
      </w:r>
      <w:r w:rsidRPr="003E3A76">
        <w:rPr>
          <w:rFonts w:eastAsia="Times New Roman" w:cstheme="minorHAnsi"/>
          <w:sz w:val="20"/>
          <w:szCs w:val="20"/>
        </w:rPr>
        <w:t xml:space="preserve"> od dnia złożenia zamówienia, z zastrzeżeniem że doręczenie przesyłek następować będzie w dni robocze w godz. od 8:00 do 15:00.</w:t>
      </w:r>
    </w:p>
    <w:p w14:paraId="53FBF244" w14:textId="77777777" w:rsidR="003E3A76" w:rsidRPr="003E3A76" w:rsidRDefault="003E3A76">
      <w:pPr>
        <w:widowControl/>
        <w:numPr>
          <w:ilvl w:val="0"/>
          <w:numId w:val="37"/>
        </w:numPr>
        <w:suppressAutoHyphens w:val="0"/>
        <w:spacing w:line="276" w:lineRule="auto"/>
        <w:ind w:left="425" w:hanging="425"/>
        <w:contextualSpacing/>
        <w:jc w:val="both"/>
        <w:rPr>
          <w:rFonts w:eastAsia="Times New Roman" w:cstheme="minorHAnsi"/>
          <w:sz w:val="20"/>
          <w:szCs w:val="20"/>
        </w:rPr>
      </w:pPr>
      <w:r w:rsidRPr="003E3A76">
        <w:rPr>
          <w:rFonts w:eastAsia="Times New Roman" w:cstheme="minorHAnsi"/>
          <w:sz w:val="20"/>
          <w:szCs w:val="20"/>
        </w:rPr>
        <w:t>Realizacja zamówienia złożonego przez Zamawiającego obejmować będzie także dostarczenie Zamawiającemu w ciągu 24 h dokumentacji, o której mowa w § 1 ust. 2 pkt 2. Dokumentacja dostarczona zostanie w formie elektronicznej na adresy mailowe Zamawiającego wskazane w § 11 ust. 2 pkt 1 umowy.</w:t>
      </w:r>
    </w:p>
    <w:p w14:paraId="038A009C"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60461558"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7BADC567"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547B0AF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3</w:t>
      </w:r>
    </w:p>
    <w:p w14:paraId="0F6053A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D76617E"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BADANE PRODUKTY LECZNICZE</w:t>
      </w:r>
    </w:p>
    <w:p w14:paraId="41871C94"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sz w:val="20"/>
          <w:szCs w:val="20"/>
        </w:rPr>
      </w:pPr>
      <w:r w:rsidRPr="003E3A76">
        <w:rPr>
          <w:rFonts w:cstheme="minorHAnsi"/>
          <w:sz w:val="20"/>
          <w:szCs w:val="20"/>
          <w:lang w:eastAsia="en-US"/>
        </w:rPr>
        <w:t>Wykonawca w związku z realizacją każdej z dostaw zapewnia, że:</w:t>
      </w:r>
    </w:p>
    <w:p w14:paraId="776032B4" w14:textId="604F7D4D" w:rsidR="003E3A76" w:rsidRPr="00C85998" w:rsidRDefault="003E3A76" w:rsidP="00C85998">
      <w:pPr>
        <w:pStyle w:val="Akapitzlist"/>
        <w:numPr>
          <w:ilvl w:val="0"/>
          <w:numId w:val="18"/>
        </w:numPr>
        <w:suppressAutoHyphens w:val="0"/>
        <w:spacing w:line="276" w:lineRule="auto"/>
        <w:contextualSpacing/>
        <w:jc w:val="both"/>
        <w:rPr>
          <w:rFonts w:cstheme="minorHAnsi"/>
          <w:sz w:val="20"/>
          <w:szCs w:val="20"/>
          <w:lang w:eastAsia="en-US"/>
        </w:rPr>
      </w:pPr>
      <w:r w:rsidRPr="00C85998">
        <w:rPr>
          <w:rFonts w:cstheme="minorHAnsi"/>
          <w:sz w:val="20"/>
          <w:szCs w:val="20"/>
          <w:lang w:eastAsia="en-US"/>
        </w:rPr>
        <w:t xml:space="preserve">dostarczany w ramach niniejszej umowy Badany Produkt Leczniczy zawierający substancję czynną </w:t>
      </w:r>
      <w:proofErr w:type="spellStart"/>
      <w:r w:rsidRPr="00C85998">
        <w:rPr>
          <w:rFonts w:cstheme="minorHAnsi"/>
          <w:i/>
          <w:iCs/>
          <w:sz w:val="20"/>
          <w:szCs w:val="20"/>
          <w:lang w:eastAsia="en-US"/>
        </w:rPr>
        <w:t>Alteplaze</w:t>
      </w:r>
      <w:proofErr w:type="spellEnd"/>
      <w:r w:rsidRPr="00C85998">
        <w:rPr>
          <w:rFonts w:cstheme="minorHAnsi"/>
          <w:sz w:val="20"/>
          <w:szCs w:val="20"/>
          <w:lang w:eastAsia="en-US"/>
        </w:rPr>
        <w:t xml:space="preserve"> (</w:t>
      </w:r>
      <w:proofErr w:type="spellStart"/>
      <w:r w:rsidRPr="00C85998">
        <w:rPr>
          <w:rFonts w:cstheme="minorHAnsi"/>
          <w:sz w:val="20"/>
          <w:szCs w:val="20"/>
          <w:lang w:eastAsia="en-US"/>
        </w:rPr>
        <w:t>rtPA</w:t>
      </w:r>
      <w:proofErr w:type="spellEnd"/>
      <w:r w:rsidRPr="00C85998">
        <w:rPr>
          <w:rFonts w:cstheme="minorHAnsi"/>
          <w:sz w:val="20"/>
          <w:szCs w:val="20"/>
          <w:lang w:eastAsia="en-US"/>
        </w:rPr>
        <w:t xml:space="preserve"> </w:t>
      </w:r>
      <w:proofErr w:type="spellStart"/>
      <w:r w:rsidRPr="00C85998">
        <w:rPr>
          <w:rFonts w:cstheme="minorHAnsi"/>
          <w:sz w:val="20"/>
          <w:szCs w:val="20"/>
          <w:lang w:eastAsia="en-US"/>
        </w:rPr>
        <w:t>Actilyse</w:t>
      </w:r>
      <w:proofErr w:type="spellEnd"/>
      <w:r w:rsidRPr="00C85998">
        <w:rPr>
          <w:rFonts w:cstheme="minorHAnsi"/>
          <w:sz w:val="20"/>
          <w:szCs w:val="20"/>
          <w:lang w:eastAsia="en-US"/>
        </w:rPr>
        <w:t xml:space="preserve"> 10, 10 mg proszek i rozpuszczalnik do sporządzania roztworu do infuzji oraz </w:t>
      </w:r>
      <w:proofErr w:type="spellStart"/>
      <w:r w:rsidRPr="00C85998">
        <w:rPr>
          <w:rFonts w:cstheme="minorHAnsi"/>
          <w:sz w:val="20"/>
          <w:szCs w:val="20"/>
          <w:lang w:eastAsia="en-US"/>
        </w:rPr>
        <w:t>rtPA</w:t>
      </w:r>
      <w:proofErr w:type="spellEnd"/>
      <w:r w:rsidRPr="00C85998">
        <w:rPr>
          <w:rFonts w:cstheme="minorHAnsi"/>
          <w:sz w:val="20"/>
          <w:szCs w:val="20"/>
          <w:lang w:eastAsia="en-US"/>
        </w:rPr>
        <w:t xml:space="preserve"> </w:t>
      </w:r>
      <w:proofErr w:type="spellStart"/>
      <w:r w:rsidRPr="00C85998">
        <w:rPr>
          <w:rFonts w:cstheme="minorHAnsi"/>
          <w:sz w:val="20"/>
          <w:szCs w:val="20"/>
          <w:lang w:eastAsia="en-US"/>
        </w:rPr>
        <w:t>Actilyse</w:t>
      </w:r>
      <w:proofErr w:type="spellEnd"/>
      <w:r w:rsidRPr="00C85998">
        <w:rPr>
          <w:rFonts w:cstheme="minorHAnsi"/>
          <w:sz w:val="20"/>
          <w:szCs w:val="20"/>
          <w:lang w:eastAsia="en-US"/>
        </w:rPr>
        <w:t xml:space="preserve"> 20, 20 mg proszek i rozpuszczalnik do sporządzania roztworu do infuzji, </w:t>
      </w:r>
      <w:proofErr w:type="spellStart"/>
      <w:r w:rsidRPr="00C85998">
        <w:rPr>
          <w:rFonts w:cstheme="minorHAnsi"/>
          <w:sz w:val="20"/>
          <w:szCs w:val="20"/>
          <w:lang w:eastAsia="en-US"/>
        </w:rPr>
        <w:t>rtPA</w:t>
      </w:r>
      <w:proofErr w:type="spellEnd"/>
      <w:r w:rsidRPr="00C85998">
        <w:rPr>
          <w:rFonts w:cstheme="minorHAnsi"/>
          <w:sz w:val="20"/>
          <w:szCs w:val="20"/>
          <w:lang w:eastAsia="en-US"/>
        </w:rPr>
        <w:t xml:space="preserve"> </w:t>
      </w:r>
      <w:proofErr w:type="spellStart"/>
      <w:r w:rsidRPr="00C85998">
        <w:rPr>
          <w:rFonts w:cstheme="minorHAnsi"/>
          <w:sz w:val="20"/>
          <w:szCs w:val="20"/>
          <w:lang w:eastAsia="en-US"/>
        </w:rPr>
        <w:t>Actilyse</w:t>
      </w:r>
      <w:proofErr w:type="spellEnd"/>
      <w:r w:rsidRPr="00C85998">
        <w:rPr>
          <w:rFonts w:cstheme="minorHAnsi"/>
          <w:sz w:val="20"/>
          <w:szCs w:val="20"/>
          <w:lang w:eastAsia="en-US"/>
        </w:rPr>
        <w:t xml:space="preserve"> 50, 50 mg proszek i rozpuszczalnik do sporządzania roztworu do infuzji oraz </w:t>
      </w:r>
      <w:proofErr w:type="spellStart"/>
      <w:r w:rsidRPr="00C85998">
        <w:rPr>
          <w:rFonts w:cstheme="minorHAnsi"/>
          <w:sz w:val="20"/>
          <w:szCs w:val="20"/>
          <w:lang w:eastAsia="en-US"/>
        </w:rPr>
        <w:t>rtPA</w:t>
      </w:r>
      <w:proofErr w:type="spellEnd"/>
      <w:r w:rsidRPr="00C85998">
        <w:rPr>
          <w:rFonts w:cstheme="minorHAnsi"/>
          <w:sz w:val="20"/>
          <w:szCs w:val="20"/>
          <w:lang w:eastAsia="en-US"/>
        </w:rPr>
        <w:t xml:space="preserve"> </w:t>
      </w:r>
      <w:proofErr w:type="spellStart"/>
      <w:r w:rsidRPr="00C85998">
        <w:rPr>
          <w:rFonts w:cstheme="minorHAnsi"/>
          <w:sz w:val="20"/>
          <w:szCs w:val="20"/>
          <w:lang w:eastAsia="en-US"/>
        </w:rPr>
        <w:t>Actilyse</w:t>
      </w:r>
      <w:proofErr w:type="spellEnd"/>
      <w:r w:rsidRPr="00C85998">
        <w:rPr>
          <w:rFonts w:cstheme="minorHAnsi"/>
          <w:sz w:val="20"/>
          <w:szCs w:val="20"/>
          <w:lang w:eastAsia="en-US"/>
        </w:rPr>
        <w:t>) jest dopuszczony do obrotu na terenie Rzeczypospolitej Polskiej;</w:t>
      </w:r>
    </w:p>
    <w:p w14:paraId="4086148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wszelkie operacje wytwórcze podjęte w ramach realizacji niniejszej umowy, zostały wykonane zgodnie z GMP, </w:t>
      </w:r>
      <w:bookmarkStart w:id="4" w:name="_Hlk191374731"/>
      <w:r w:rsidRPr="003E3A76">
        <w:rPr>
          <w:rFonts w:cstheme="minorHAnsi"/>
          <w:sz w:val="20"/>
          <w:szCs w:val="20"/>
          <w:lang w:eastAsia="en-US"/>
        </w:rPr>
        <w:t xml:space="preserve">w tym w szczególności Aneksem 13 </w:t>
      </w:r>
      <w:bookmarkEnd w:id="4"/>
      <w:r w:rsidRPr="003E3A76">
        <w:rPr>
          <w:rFonts w:cstheme="minorHAnsi"/>
          <w:sz w:val="20"/>
          <w:szCs w:val="20"/>
          <w:u w:val="single"/>
          <w:lang w:eastAsia="en-US"/>
        </w:rPr>
        <w:t>(jeśli dotyczy)</w:t>
      </w:r>
      <w:r w:rsidRPr="003E3A76">
        <w:rPr>
          <w:rFonts w:cstheme="minorHAnsi"/>
          <w:sz w:val="20"/>
          <w:szCs w:val="20"/>
          <w:lang w:eastAsia="en-US"/>
        </w:rPr>
        <w:t>;</w:t>
      </w:r>
    </w:p>
    <w:p w14:paraId="72CE8A0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 xml:space="preserve">Przedmiot umowy jest nowy, wolny od wad fizycznych i prawnych oraz nie jest przedmiotem praw osób trzecich ani postępowań sądowych, administracyjnych, sądowo-administracyjnych, których konsekwencją jest lub mogłoby być ograniczenie czy też wyłączenie prawa Wykonawcy do rozporządzania Przedmiotem umowy; </w:t>
      </w:r>
    </w:p>
    <w:p w14:paraId="789252EF"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Przedmiot umowy jest kompletny i posiada wszelkie właściwości, które zostały szczegółowo określone w OPZ.</w:t>
      </w:r>
    </w:p>
    <w:p w14:paraId="208488BF"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i/>
          <w:iCs/>
          <w:sz w:val="20"/>
          <w:szCs w:val="20"/>
        </w:rPr>
      </w:pPr>
      <w:r w:rsidRPr="003E3A76">
        <w:rPr>
          <w:rFonts w:eastAsia="Times New Roman" w:cstheme="minorHAnsi"/>
          <w:i/>
          <w:iCs/>
          <w:sz w:val="20"/>
          <w:szCs w:val="20"/>
        </w:rPr>
        <w:t xml:space="preserve">W przypadku Wykonawcy </w:t>
      </w:r>
      <w:r w:rsidRPr="003E3A76">
        <w:rPr>
          <w:rFonts w:cstheme="minorHAnsi"/>
          <w:i/>
          <w:iCs/>
          <w:sz w:val="20"/>
          <w:szCs w:val="20"/>
          <w:lang w:eastAsia="en-US"/>
        </w:rPr>
        <w:t>będącego wytwórcą:</w:t>
      </w:r>
    </w:p>
    <w:p w14:paraId="177ECCD9" w14:textId="77777777" w:rsidR="003E3A76" w:rsidRPr="003E3A76" w:rsidRDefault="003E3A76" w:rsidP="003E3A76">
      <w:pPr>
        <w:widowControl/>
        <w:spacing w:line="276" w:lineRule="auto"/>
        <w:ind w:left="426"/>
        <w:contextualSpacing/>
        <w:jc w:val="both"/>
        <w:rPr>
          <w:rFonts w:eastAsia="Times New Roman" w:cstheme="minorHAnsi"/>
          <w:sz w:val="20"/>
          <w:szCs w:val="20"/>
        </w:rPr>
      </w:pPr>
      <w:r w:rsidRPr="003E3A76">
        <w:rPr>
          <w:rFonts w:eastAsia="Times New Roman" w:cstheme="minorHAnsi"/>
          <w:sz w:val="20"/>
          <w:szCs w:val="20"/>
        </w:rPr>
        <w:t xml:space="preserve">Wykonawca gwarantuje i bierze za to - zarówno wobec Zamawiającego jak i podmiotów trzecich - pełną odpowiedzialność, że dostarczany w ramach realizacji niniejszej umowy Badany Produkt Leczniczy przez cały okres jej obowiązywania będzie posiadał wszelkie wymagane polskim prawem dopuszczenia i rejestracje, a także termin ważności nie krótszy niż 20 miesięcy, licząc od dnia jego dostarczenia  do Podmiotu oraz że nie będzie stwarzać zagrożenia dla zdrowia i życia ludzkiego.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 Ponadto Wykonawca zobowiązuje się na własny koszt i ryzyko informować na bieżąco Zamawiającego o wstrzymaniu/wycofaniu z obrotu Badanego Produktu Leczniczego oraz innych faktach mających istotne znaczenie dla jego użycia.</w:t>
      </w:r>
    </w:p>
    <w:p w14:paraId="768562EA" w14:textId="77777777" w:rsidR="003E3A76" w:rsidRPr="003E3A76" w:rsidRDefault="003E3A76" w:rsidP="003E3A76">
      <w:pPr>
        <w:widowControl/>
        <w:spacing w:line="276" w:lineRule="auto"/>
        <w:ind w:left="426"/>
        <w:contextualSpacing/>
        <w:jc w:val="both"/>
        <w:rPr>
          <w:rFonts w:eastAsia="Times New Roman" w:cstheme="minorHAnsi"/>
          <w:i/>
          <w:iCs/>
          <w:color w:val="000000" w:themeColor="text1"/>
          <w:sz w:val="20"/>
          <w:szCs w:val="20"/>
        </w:rPr>
      </w:pPr>
      <w:r w:rsidRPr="003E3A76">
        <w:rPr>
          <w:rFonts w:eastAsia="Times New Roman" w:cstheme="minorHAnsi"/>
          <w:i/>
          <w:iCs/>
          <w:color w:val="000000" w:themeColor="text1"/>
          <w:sz w:val="20"/>
          <w:szCs w:val="20"/>
        </w:rPr>
        <w:t>W przypadku Wykonawcy będącego hurtownią farmaceutyczną:</w:t>
      </w:r>
    </w:p>
    <w:p w14:paraId="7630B326" w14:textId="77777777" w:rsidR="003E3A76" w:rsidRPr="003E3A76" w:rsidRDefault="003E3A76" w:rsidP="003E3A76">
      <w:pPr>
        <w:widowControl/>
        <w:spacing w:line="276" w:lineRule="auto"/>
        <w:ind w:left="426"/>
        <w:contextualSpacing/>
        <w:jc w:val="both"/>
        <w:rPr>
          <w:rFonts w:eastAsia="Times New Roman" w:cstheme="minorHAnsi"/>
          <w:color w:val="000000" w:themeColor="text1"/>
          <w:sz w:val="20"/>
          <w:szCs w:val="20"/>
        </w:rPr>
      </w:pPr>
      <w:r w:rsidRPr="003E3A76">
        <w:rPr>
          <w:rFonts w:eastAsia="Times New Roman" w:cstheme="minorHAnsi"/>
          <w:color w:val="000000" w:themeColor="text1"/>
          <w:sz w:val="20"/>
          <w:szCs w:val="20"/>
        </w:rPr>
        <w:t xml:space="preserve">Wykonawca gwarantuje i bierze za to – zarówno wobec Zamawiającego jak i podmiotów trzecich – pełną odpowiedzialność, że dostarczane w ramach realizacji niniejszej umowy Badane Produkty Lecznicze będą posiadały termin ważności nie krótszy niż 24 miesiące licząc od dnia ich dostarczenia do Podmiotu.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t>
      </w:r>
      <w:r w:rsidRPr="003E3A76">
        <w:rPr>
          <w:rFonts w:eastAsia="Times New Roman" w:cstheme="minorHAnsi"/>
          <w:color w:val="000000" w:themeColor="text1"/>
          <w:sz w:val="20"/>
          <w:szCs w:val="20"/>
        </w:rPr>
        <w:t xml:space="preserve">Ponadto Wykonawca zobowiązuje się informować na bieżąco Zamawiającego o wstrzymaniu/wycofaniu z obrotu produktu leczniczego oraz innych faktach mających istotne znaczenie dla jego użycia. </w:t>
      </w:r>
      <w:r w:rsidRPr="003E3A76">
        <w:rPr>
          <w:rFonts w:cstheme="minorHAnsi"/>
          <w:sz w:val="20"/>
          <w:szCs w:val="20"/>
          <w:lang w:eastAsia="en-US"/>
        </w:rPr>
        <w:t xml:space="preserve">Wykonawca zobowiązuje się także do zapewnienia pośrednictwa w kontakcie z wytwórcą w sytuacji, gdy Zamawiający zgłosi uzasadnione wątpliwości co do jakości dostarczonego produktu. </w:t>
      </w:r>
      <w:r w:rsidRPr="003E3A76">
        <w:rPr>
          <w:rFonts w:cstheme="minorHAnsi"/>
          <w:sz w:val="20"/>
          <w:szCs w:val="20"/>
          <w:lang w:eastAsia="en-US"/>
        </w:rPr>
        <w:lastRenderedPageBreak/>
        <w:t xml:space="preserve">Obowiązek ten obejmuje wymóg podjęcia działań mające na celu umożliwienie skutecznego wyjaśnienia zgłoszonych zastrzeżeń. </w:t>
      </w:r>
      <w:r w:rsidRPr="003E3A76">
        <w:rPr>
          <w:rFonts w:eastAsia="Times New Roman" w:cstheme="minorHAnsi"/>
          <w:sz w:val="20"/>
          <w:szCs w:val="20"/>
        </w:rPr>
        <w:t>Wykonawca nie staje się podmiotem odpowiedzialnym w rozumieniu przepisów ustawy z dnia 6 września 2001 r. Prawo farmaceutyczne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2025 poz. 750) ani w ramach zasad GMP i nie przejmuje odpowiedzialności wytwórcy w zakresie jakości, bezpieczeństwa oraz zgodności Badanego Produktu Leczniczego z wymaganiami prawa.</w:t>
      </w:r>
    </w:p>
    <w:p w14:paraId="4555BAA8" w14:textId="77777777" w:rsidR="003E3A76" w:rsidRPr="003E3A76" w:rsidRDefault="003E3A76" w:rsidP="003E3A76">
      <w:pPr>
        <w:keepNext/>
        <w:keepLines/>
        <w:widowControl/>
        <w:suppressAutoHyphens w:val="0"/>
        <w:spacing w:line="276" w:lineRule="auto"/>
        <w:rPr>
          <w:rFonts w:eastAsia="Times New Roman" w:cstheme="minorHAnsi"/>
          <w:b/>
          <w:sz w:val="20"/>
          <w:szCs w:val="20"/>
          <w:highlight w:val="yellow"/>
        </w:rPr>
      </w:pPr>
    </w:p>
    <w:p w14:paraId="04E690A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4</w:t>
      </w:r>
    </w:p>
    <w:p w14:paraId="1C4742E9"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TRANSPORT BADANYCH PRODUKTÓW LECZNICZYCH DO OŚRODKÓW</w:t>
      </w:r>
    </w:p>
    <w:p w14:paraId="74DEB6F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Transport Badanego Produktu Leczniczego do Podmiotu Wykonawca realizować będzie własnymi zasobami lub za pośrednictwem profesjonalnego przewoźnika w warunkach kontrolowanych (temperatura nie może przekroczyć 25°C). Wykonawca jest zobowiązany transportować Produkty Lecznicze zgodnie z Dobrą Praktyką Dystrybucyjną.</w:t>
      </w:r>
    </w:p>
    <w:p w14:paraId="1F1EF9A7"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Badany Produkt Leczniczy musi być przechowywany i transportowany z zachowaniem wymogów określonych w GDP oraz zgodnie z zasadami opisanymi w aktualnej wersji Charakterystyki Produktu Leczniczego (</w:t>
      </w:r>
      <w:proofErr w:type="spellStart"/>
      <w:r w:rsidRPr="003E3A76">
        <w:rPr>
          <w:rFonts w:eastAsia="Times New Roman" w:cstheme="minorHAnsi"/>
          <w:sz w:val="20"/>
          <w:szCs w:val="20"/>
        </w:rPr>
        <w:t>ChPL</w:t>
      </w:r>
      <w:proofErr w:type="spellEnd"/>
      <w:r w:rsidRPr="003E3A76">
        <w:rPr>
          <w:rFonts w:eastAsia="Times New Roman" w:cstheme="minorHAnsi"/>
          <w:sz w:val="20"/>
          <w:szCs w:val="20"/>
        </w:rPr>
        <w:t xml:space="preserve">). </w:t>
      </w:r>
    </w:p>
    <w:p w14:paraId="025C4B52"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 xml:space="preserve">Adres dostawy (dane Podmiotu): </w:t>
      </w:r>
      <w:r w:rsidRPr="003E3A76">
        <w:rPr>
          <w:rFonts w:cstheme="minorHAnsi"/>
          <w:b/>
          <w:bCs/>
          <w:sz w:val="20"/>
          <w:szCs w:val="20"/>
          <w:lang w:eastAsia="en-US"/>
        </w:rPr>
        <w:t>Apteka Szpitalna Uniwersyteckiego Centrum Klinicznego w Gdańsku</w:t>
      </w:r>
      <w:r w:rsidRPr="003E3A76">
        <w:rPr>
          <w:rFonts w:cstheme="minorHAnsi"/>
          <w:sz w:val="20"/>
          <w:szCs w:val="20"/>
          <w:lang w:eastAsia="en-US"/>
        </w:rPr>
        <w:t>, ul. Smoluchowskiego 17, 80-214 Gdańsk, Budynek CMI, parter.</w:t>
      </w:r>
    </w:p>
    <w:p w14:paraId="29C23F7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bookmarkStart w:id="5" w:name="_Hlk104547544"/>
      <w:r w:rsidRPr="003E3A76">
        <w:rPr>
          <w:rFonts w:cstheme="minorHAnsi"/>
          <w:sz w:val="20"/>
          <w:szCs w:val="20"/>
          <w:lang w:eastAsia="en-US"/>
        </w:rPr>
        <w:t xml:space="preserve">Wykonawca przy realizacji każdego zamówienia zobowiązany jest przekazywać Zamawiającemu dokumentację związaną z transportem Badanego Produktu Leczniczego do  Podmiotu, w tym potwierdzenie dostarczenia przesyłki (wymagany jest podpis osoby przyjmującej przesyłkę) oraz wydruk pomiarów temperatury z rejestratorów, które zostały zarejestrowane podczas transportu Badanego Produktu Leczniczego. Skany dokumentów związanych z transportem dostarczane będą Zamawiającemu na adresy mailowe przedstawicieli Zamawiającego określone w </w:t>
      </w:r>
      <w:r w:rsidRPr="003E3A76">
        <w:rPr>
          <w:rFonts w:eastAsia="Times New Roman" w:cstheme="minorHAnsi"/>
          <w:sz w:val="20"/>
          <w:szCs w:val="20"/>
        </w:rPr>
        <w:t>§ 11 ust. 2 pkt 1 umowy, nie później niż w ciągu 24 godzin od dostarczenia danej transzy Badanego Produktu Leczniczego do Podmiotu.</w:t>
      </w:r>
    </w:p>
    <w:bookmarkEnd w:id="5"/>
    <w:p w14:paraId="1C0A68D2" w14:textId="77777777" w:rsidR="003E3A76" w:rsidRPr="003E3A76" w:rsidRDefault="003E3A76">
      <w:pPr>
        <w:widowControl/>
        <w:numPr>
          <w:ilvl w:val="0"/>
          <w:numId w:val="19"/>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 xml:space="preserve">W przypadku, gdy Wykonawca usługi pozyskuje lek od Producenta/Wytwórcy, na żądanie Zamawiającego Wykonawca udostępni Zamawiającemu wydruk pomiarów temperatury z transportu Badanego Produktu Leczniczego, który ma miejsce pomiędzy Wytwórcą/Producentem a Wykonawcą niniejszej usługi. </w:t>
      </w:r>
    </w:p>
    <w:p w14:paraId="5663F29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 razie stwierdzenia niekompletności przedmiotu dostawy w ramach danego zamówienia bądź innych niezgodności z warunkami umowy okoliczności te zostaną zgłoszone Wykonawcy przez przedstawiciela Podmiotu/Zamawiającego. Wykonawca zobowiązany jest ustosunkować się do zgłoszonych zastrzeżeń </w:t>
      </w:r>
      <w:bookmarkStart w:id="6" w:name="_Hlk213083650"/>
      <w:r w:rsidRPr="003E3A76">
        <w:rPr>
          <w:rFonts w:eastAsia="Times New Roman" w:cstheme="minorHAnsi"/>
          <w:sz w:val="20"/>
          <w:szCs w:val="20"/>
        </w:rPr>
        <w:t>(w przypadku zastrzeżeń Podmiotu – udzielając odpowiedzi także do wiadomości Zamawiającego</w:t>
      </w:r>
      <w:bookmarkEnd w:id="6"/>
      <w:r w:rsidRPr="003E3A76">
        <w:rPr>
          <w:rFonts w:eastAsia="Times New Roman" w:cstheme="minorHAnsi"/>
          <w:sz w:val="20"/>
          <w:szCs w:val="20"/>
        </w:rPr>
        <w:t>) nie później niż w ciągu 10 dni od otrzymania od przedstawiciela Podmiotu/Zamawiającego reklamacji; po bezskutecznym upływie tego terminu reklamacja uznana będzie w całości zgodnie z żądaniem.</w:t>
      </w:r>
    </w:p>
    <w:p w14:paraId="535D79F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Dostarczenie Przedmiotu zamówienia przez Wykonawcę lub przedstawiciela przewoźnika w miejsce inne niż wskazane przez Zamawiającego będzie traktowane jako wykonanie dostawy niezgodnie z postanowieniami niniejszej umowy. Wykonawca poniesie pełną odpowiedzialność oraz wszelkie konsekwencje z tego tytułu.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w:t>
      </w:r>
    </w:p>
    <w:p w14:paraId="441C0784"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zastrzega sobie prawo zwrotu dostarczonych a niezamówionych produktów, jak również zwrotu produktów budzących zastrzeżenia, w szczególności co do ich kompletności i/lub jakości. Zwrot następuje na koszt Wykonawcy w terminie 14  dni od dnia złożenia reklamacji.</w:t>
      </w:r>
    </w:p>
    <w:p w14:paraId="02591B30"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(w tym wykonując swoje uprawnienie za pośrednictwem upoważnionego przedstawiciela Podmiotu), bez jakichkolwiek roszczeń finansowych ze strony Wykonawcy z tym związanych, może odmówić przyjęcia dostawy w całości lub części, jeżeli całość lub część dostarczonych Badanych Produktów Leczniczych będzie posiadać termin ważności krótszy niż 24 miesiące, licząc od dnia dostawy do Podmiotu.</w:t>
      </w:r>
    </w:p>
    <w:p w14:paraId="2F74B7D0" w14:textId="77777777" w:rsidR="003E3A76" w:rsidRPr="003E3A76" w:rsidRDefault="003E3A76">
      <w:pPr>
        <w:widowControl/>
        <w:numPr>
          <w:ilvl w:val="0"/>
          <w:numId w:val="19"/>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na terenie RP.</w:t>
      </w:r>
    </w:p>
    <w:p w14:paraId="2BBC62F5"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52D2AE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5</w:t>
      </w:r>
    </w:p>
    <w:p w14:paraId="60D4520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INNE OBOWIĄZKI WYKONAWCY, PODWYKONAWCY</w:t>
      </w:r>
    </w:p>
    <w:p w14:paraId="4C5B126F"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do czasu zakończenia Badania, nie dłużej jednak niż </w:t>
      </w:r>
      <w:r w:rsidRPr="003E3A76">
        <w:rPr>
          <w:rFonts w:cstheme="minorHAnsi"/>
          <w:b/>
          <w:sz w:val="20"/>
          <w:szCs w:val="20"/>
          <w:lang w:eastAsia="en-US"/>
        </w:rPr>
        <w:t>do 31 marca 2027 roku</w:t>
      </w:r>
      <w:r w:rsidRPr="003E3A76">
        <w:rPr>
          <w:rFonts w:cstheme="minorHAnsi"/>
          <w:sz w:val="20"/>
          <w:szCs w:val="20"/>
          <w:lang w:eastAsia="en-US"/>
        </w:rPr>
        <w:t xml:space="preserve">, zobowiązany jest do współpracy z Zamawiającym w zakresie udzielania odpowiedzi na pytania URPL i Komisji Bioetycznej dot. Badanego Produktu Leczniczego (dotyczy Wykonawcy – wytwórcy).  </w:t>
      </w:r>
    </w:p>
    <w:p w14:paraId="5CDF01E4" w14:textId="77777777" w:rsidR="003E3A76" w:rsidRPr="003E3A76" w:rsidRDefault="003E3A76" w:rsidP="003E3A76">
      <w:pPr>
        <w:widowControl/>
        <w:suppressAutoHyphens w:val="0"/>
        <w:spacing w:line="276" w:lineRule="auto"/>
        <w:ind w:left="357"/>
        <w:jc w:val="both"/>
        <w:rPr>
          <w:rFonts w:cstheme="minorHAnsi"/>
          <w:sz w:val="20"/>
          <w:szCs w:val="20"/>
          <w:lang w:eastAsia="en-US"/>
        </w:rPr>
      </w:pPr>
      <w:r w:rsidRPr="003E3A76">
        <w:rPr>
          <w:rFonts w:cstheme="minorHAnsi"/>
          <w:sz w:val="20"/>
          <w:szCs w:val="20"/>
          <w:lang w:eastAsia="en-US"/>
        </w:rPr>
        <w:t>W przypadku hurtowni farmaceutycznej, zakres ww. współpracy obejmuje: dystrybucję, przechowywanie i inne czynności związane z procesem dostawy Badanego Produktu Leczniczego  (w zakresie zezwolenia na prowadzenie hurtowni farmaceutycznej).</w:t>
      </w:r>
    </w:p>
    <w:p w14:paraId="7258724C"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w okresie wskazanym w ust. 1 zobowiązany jest do współpracy z Zamawiającym w aspektach związanych z implementacją Rozporządzenia Parlamentu Europejskiego i Rady (UE) nr 536/2014 z dnia 16 kwietnia 2014 r. w sprawie badań klinicznych produktów leczniczych stosowanych u ludzi oraz uchylenia dyrektywy 2001/20/WE w zakresie dotyczącym Badanych Produktów Leczniczych </w:t>
      </w:r>
      <w:r w:rsidRPr="003E3A76">
        <w:rPr>
          <w:rFonts w:cstheme="minorHAnsi"/>
          <w:sz w:val="20"/>
          <w:szCs w:val="20"/>
          <w:u w:val="single"/>
          <w:lang w:eastAsia="en-US"/>
        </w:rPr>
        <w:t>(jeśli dotyczy)</w:t>
      </w:r>
      <w:r w:rsidRPr="003E3A76">
        <w:rPr>
          <w:rFonts w:cstheme="minorHAnsi"/>
          <w:sz w:val="20"/>
          <w:szCs w:val="20"/>
          <w:lang w:eastAsia="en-US"/>
        </w:rPr>
        <w:t>.</w:t>
      </w:r>
    </w:p>
    <w:p w14:paraId="4625D215"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realizując umowę, powinien mieć na uwadze brzmienie poniższych aktów </w:t>
      </w:r>
      <w:r w:rsidRPr="003E3A76">
        <w:rPr>
          <w:rFonts w:cstheme="minorHAnsi"/>
          <w:sz w:val="20"/>
          <w:szCs w:val="20"/>
          <w:u w:val="single"/>
          <w:lang w:eastAsia="en-US"/>
        </w:rPr>
        <w:t>(jeśli dotyczy)</w:t>
      </w:r>
      <w:r w:rsidRPr="003E3A76">
        <w:rPr>
          <w:rFonts w:cstheme="minorHAnsi"/>
          <w:sz w:val="20"/>
          <w:szCs w:val="20"/>
          <w:lang w:eastAsia="en-US"/>
        </w:rPr>
        <w:t>:</w:t>
      </w:r>
    </w:p>
    <w:p w14:paraId="33F94EDD" w14:textId="77777777" w:rsidR="003E3A76" w:rsidRPr="003E3A76" w:rsidRDefault="003E3A76">
      <w:pPr>
        <w:widowControl/>
        <w:numPr>
          <w:ilvl w:val="0"/>
          <w:numId w:val="34"/>
        </w:numPr>
        <w:suppressAutoHyphens w:val="0"/>
        <w:spacing w:line="276" w:lineRule="auto"/>
        <w:jc w:val="both"/>
        <w:rPr>
          <w:rFonts w:cstheme="minorHAnsi"/>
          <w:sz w:val="20"/>
          <w:szCs w:val="20"/>
          <w:lang w:val="en-GB" w:eastAsia="en-US"/>
        </w:rPr>
      </w:pPr>
      <w:r w:rsidRPr="003E3A76">
        <w:rPr>
          <w:rFonts w:cstheme="minorHAnsi"/>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3E3A76">
        <w:rPr>
          <w:rFonts w:cstheme="minorHAnsi"/>
          <w:sz w:val="20"/>
          <w:szCs w:val="20"/>
          <w:lang w:val="en-GB" w:eastAsia="en-US"/>
        </w:rPr>
        <w:t>oraz</w:t>
      </w:r>
      <w:proofErr w:type="spellEnd"/>
      <w:r w:rsidRPr="003E3A76">
        <w:rPr>
          <w:rFonts w:cstheme="minorHAnsi"/>
          <w:sz w:val="20"/>
          <w:szCs w:val="20"/>
          <w:lang w:val="en-GB" w:eastAsia="en-US"/>
        </w:rPr>
        <w:t xml:space="preserve"> Template for IMP batch release (applicable as from the date of entry into application of Regulation (EU) No 536/2014 on Clinical Trials); </w:t>
      </w:r>
    </w:p>
    <w:p w14:paraId="7E5348F3"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rozporządzenia Ministra Zdrowia z dnia 13 marca 2015 r. w sprawie wymagań Dobrej Praktyki Dystrybucyjnej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2022 r. poz. 1287, dalej: „</w:t>
      </w:r>
      <w:r w:rsidRPr="003E3A76">
        <w:rPr>
          <w:rFonts w:eastAsiaTheme="minorHAnsi" w:cstheme="minorHAnsi"/>
          <w:b/>
          <w:bCs/>
          <w:sz w:val="20"/>
          <w:szCs w:val="20"/>
          <w:lang w:eastAsia="en-US"/>
        </w:rPr>
        <w:t>GDP</w:t>
      </w:r>
      <w:r w:rsidRPr="003E3A76">
        <w:rPr>
          <w:rFonts w:eastAsiaTheme="minorHAnsi" w:cstheme="minorHAnsi"/>
          <w:sz w:val="20"/>
          <w:szCs w:val="20"/>
          <w:lang w:eastAsia="en-US"/>
        </w:rPr>
        <w:t>”);</w:t>
      </w:r>
    </w:p>
    <w:p w14:paraId="5C229C38"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ustawy z dnia 6 września 2001 r. Prawo farmaceutyczne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2025 poz. 750);</w:t>
      </w:r>
    </w:p>
    <w:p w14:paraId="36CFF99E"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cstheme="minorHAnsi"/>
          <w:sz w:val="20"/>
          <w:szCs w:val="20"/>
          <w:lang w:eastAsia="en-US"/>
        </w:rPr>
        <w:t>rozporządzenia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Dz.U. z 2022 r. poz. 1273, dalej: „</w:t>
      </w:r>
      <w:r w:rsidRPr="003E3A76">
        <w:rPr>
          <w:rFonts w:cstheme="minorHAnsi"/>
          <w:b/>
          <w:bCs/>
          <w:sz w:val="20"/>
          <w:szCs w:val="20"/>
          <w:lang w:eastAsia="en-US"/>
        </w:rPr>
        <w:t>GMP</w:t>
      </w:r>
      <w:r w:rsidRPr="003E3A76">
        <w:rPr>
          <w:rFonts w:cstheme="minorHAnsi"/>
          <w:sz w:val="20"/>
          <w:szCs w:val="20"/>
          <w:lang w:eastAsia="en-US"/>
        </w:rPr>
        <w:t>”).</w:t>
      </w:r>
    </w:p>
    <w:p w14:paraId="63A8041A" w14:textId="77777777" w:rsidR="003E3A76" w:rsidRPr="003E3A76" w:rsidRDefault="003E3A76">
      <w:pPr>
        <w:widowControl/>
        <w:numPr>
          <w:ilvl w:val="0"/>
          <w:numId w:val="2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W przypadku powierzenia przez Wykonawcę wykonania części Przedmiotu umowy Podwykonawcy, Wykonawca każdorazowo poinformuje Zamawiającego na piśmie o powierzeniu tej części, wskazując zakres obowiązków Podwykonawcy. Wykonawca ponosi wobec Zamawiającego pełną odpowiedzialność za wykonanie powierzonych Podwykonawcy czynności tak, jak za własne działania lub zaniechania.</w:t>
      </w:r>
    </w:p>
    <w:p w14:paraId="3FB25441" w14:textId="77777777" w:rsidR="003E3A76" w:rsidRPr="003E3A76" w:rsidRDefault="003E3A76" w:rsidP="003E3A76">
      <w:pPr>
        <w:widowControl/>
        <w:suppressAutoHyphens w:val="0"/>
        <w:spacing w:line="276" w:lineRule="auto"/>
        <w:rPr>
          <w:rFonts w:eastAsia="Times New Roman" w:cstheme="minorHAnsi"/>
          <w:sz w:val="20"/>
          <w:szCs w:val="20"/>
        </w:rPr>
      </w:pPr>
    </w:p>
    <w:p w14:paraId="3757104A" w14:textId="77777777" w:rsidR="003E3A76" w:rsidRPr="003E3A76" w:rsidRDefault="003E3A76" w:rsidP="003E3A76">
      <w:pPr>
        <w:widowControl/>
        <w:suppressAutoHyphens w:val="0"/>
        <w:spacing w:line="276" w:lineRule="auto"/>
        <w:ind w:left="360"/>
        <w:contextualSpacing/>
        <w:jc w:val="center"/>
        <w:rPr>
          <w:rFonts w:eastAsia="Times New Roman" w:cstheme="minorHAnsi"/>
          <w:sz w:val="20"/>
          <w:szCs w:val="20"/>
        </w:rPr>
      </w:pPr>
      <w:r w:rsidRPr="003E3A76">
        <w:rPr>
          <w:rFonts w:eastAsia="Times New Roman" w:cstheme="minorHAnsi"/>
          <w:b/>
          <w:sz w:val="20"/>
          <w:szCs w:val="20"/>
        </w:rPr>
        <w:t>§ 6</w:t>
      </w:r>
    </w:p>
    <w:p w14:paraId="2218B616" w14:textId="77777777" w:rsidR="003E3A76" w:rsidRPr="003E3A76" w:rsidRDefault="003E3A76" w:rsidP="003E3A76">
      <w:pPr>
        <w:widowControl/>
        <w:suppressAutoHyphens w:val="0"/>
        <w:spacing w:line="276" w:lineRule="auto"/>
        <w:ind w:left="720"/>
        <w:jc w:val="center"/>
        <w:rPr>
          <w:rFonts w:eastAsia="Times New Roman" w:cstheme="minorHAnsi"/>
          <w:b/>
          <w:bCs/>
          <w:sz w:val="20"/>
          <w:szCs w:val="20"/>
        </w:rPr>
      </w:pPr>
      <w:r w:rsidRPr="003E3A76">
        <w:rPr>
          <w:rFonts w:eastAsia="Times New Roman" w:cstheme="minorHAnsi"/>
          <w:b/>
          <w:bCs/>
          <w:sz w:val="20"/>
          <w:szCs w:val="20"/>
        </w:rPr>
        <w:t>WYNAGRODZENIE ORAZ WARUNKI PŁATNOŚCI</w:t>
      </w:r>
    </w:p>
    <w:p w14:paraId="290E1D3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Strony ustalają, że maksymalne łączne wynagrodzenie Wykonawcy, zgodnie z przyjętą Ofertą wynosi: </w:t>
      </w:r>
      <w:r w:rsidRPr="003E3A76">
        <w:rPr>
          <w:rFonts w:eastAsia="Times New Roman" w:cstheme="minorHAnsi"/>
          <w:b/>
          <w:bCs/>
          <w:sz w:val="20"/>
          <w:szCs w:val="20"/>
        </w:rPr>
        <w:t>brutto: … zł</w:t>
      </w:r>
      <w:r w:rsidRPr="003E3A76">
        <w:rPr>
          <w:rFonts w:eastAsia="Times New Roman" w:cstheme="minorHAnsi"/>
          <w:sz w:val="20"/>
          <w:szCs w:val="20"/>
        </w:rPr>
        <w:t xml:space="preserve"> (słownie: … złotych). </w:t>
      </w:r>
    </w:p>
    <w:p w14:paraId="1D84B6A8"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 tytułu prawidłowej realizacji zamówienia w ramach Przedmiotu umowy, Wykonawcy przysługiwać będzie wynagrodzenie ustalone odpowiednio do zakresu zamówienia i jego faktycznej realizacji,  w oparciu o stawki określone w treści Oferty.   </w:t>
      </w:r>
    </w:p>
    <w:p w14:paraId="07600A6D"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Kwota wskazana w ust. 1 powyżej obejmują wszystkie elementy realizacji umowy, w szczególności  koszt samego towaru, koszt ubezpieczenia towaru na czas dostawy, koszt dostarczania towaru, koszty przygotowania i przekazania dokumentacji, koszty świadczeń, o których mowa w § 5, koszty administracyjne Wykonawcy związane z obsługą umowy, należny podatek VAT zgodnie z ustawą z dnia 11 marca 2004 r. o podatku od towarów i usług (Dz. U. z 2004 r. Nr  54 poz. 535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Wykonawca, z zastrzeżeniem </w:t>
      </w:r>
      <w:r w:rsidRPr="003E3A76">
        <w:rPr>
          <w:rFonts w:eastAsia="Times New Roman" w:cstheme="minorHAnsi"/>
          <w:sz w:val="20"/>
          <w:szCs w:val="20"/>
        </w:rPr>
        <w:lastRenderedPageBreak/>
        <w:t>postanowień § 7, nie jest uprawniony do żądania od Zamawiającego zwiększenia wynagrodzenia ani obciążania go jakimikolwiek kosztami, czy wydatkami.</w:t>
      </w:r>
    </w:p>
    <w:p w14:paraId="0A7C9E57"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Wynagrodzenie będzie płatne częściowo, na podstawie faktury VAT, która zostanie wystawiona przez Wykonawcę po zrealizowaniu każdego zamówienia oraz po doręczeniu Zamawiającemu kompletu dokumentacji, o której mowa w § 4 ust. 4 (dotyczącej danego zamówienia), a także zakończeniu ewentualnych procedur reklamacyjnych związanych z tym zamówieniem.</w:t>
      </w:r>
    </w:p>
    <w:p w14:paraId="69D31F8F" w14:textId="425498AE" w:rsid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Płatności realizowane będą w terminie </w:t>
      </w:r>
      <w:r w:rsidRPr="003E3A76">
        <w:rPr>
          <w:rFonts w:eastAsia="Times New Roman" w:cstheme="minorHAnsi"/>
          <w:bCs/>
          <w:sz w:val="20"/>
          <w:szCs w:val="20"/>
        </w:rPr>
        <w:t>30 dni</w:t>
      </w:r>
      <w:r w:rsidRPr="003E3A76">
        <w:rPr>
          <w:rFonts w:eastAsia="Times New Roman" w:cstheme="minorHAnsi"/>
          <w:sz w:val="20"/>
          <w:szCs w:val="20"/>
        </w:rPr>
        <w:t xml:space="preserve"> od dnia otrzymania przez Zamawiającego prawidłowo wystawionej faktury VAT, na rachunek bankowy Wykonawcy wskazany w fakturze. Faktura powinna zawierać numer umowy. Płatność dokonywana będzie w polskich złotych.</w:t>
      </w:r>
    </w:p>
    <w:p w14:paraId="4EA6A8B8"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Faktury należy wystawiać na Gdański Uniwersytet Medyczny oraz dostarczyć pocztą na adres Zamawiającego lub na adres e-mailowy: faktury@gumed.edu.pl.</w:t>
      </w:r>
    </w:p>
    <w:p w14:paraId="50EE6B93" w14:textId="0D677C6F"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Od momentu, w którym dla Wykonawcy obowiązkowe stanie się wystawianie faktur za pośrednictwem Krajowego Systemu e-Faktur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Wykonawca zobowiązuje się wystawić fakturę wyłącznie za pośrednictwem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i nadania numeru identyfikacyjnego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na adres mailowy wskazany w ust. 6 wraz z wizualizacją faktury ustrukturyzowanej posiadającej kod QR.</w:t>
      </w:r>
    </w:p>
    <w:p w14:paraId="4CAF167E"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 xml:space="preserve">W przypadku wystawienia faktury z wykorzystaniem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termin płatności wynosi 21 dni od dnia nadania fakturze numeru identyfikacyjnego w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wskazanego w ewidencji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w:t>
      </w:r>
    </w:p>
    <w:p w14:paraId="735705A3"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 xml:space="preserve">Jeżeli faktura udostępniona Zamawiającemu w </w:t>
      </w:r>
      <w:proofErr w:type="spellStart"/>
      <w:r w:rsidRPr="00540450">
        <w:rPr>
          <w:rFonts w:eastAsia="Times New Roman" w:cstheme="minorHAnsi"/>
          <w:color w:val="FF0000"/>
          <w:sz w:val="20"/>
          <w:szCs w:val="20"/>
        </w:rPr>
        <w:t>KSeF</w:t>
      </w:r>
      <w:proofErr w:type="spellEnd"/>
      <w:r w:rsidRPr="00540450">
        <w:rPr>
          <w:rFonts w:eastAsia="Times New Roman" w:cstheme="minorHAnsi"/>
          <w:color w:val="FF0000"/>
          <w:sz w:val="20"/>
          <w:szCs w:val="20"/>
        </w:rPr>
        <w:t xml:space="preserve">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5EE2C224" w14:textId="32EF3744" w:rsidR="00013A74" w:rsidRPr="00540450" w:rsidRDefault="00013A74" w:rsidP="00013A74">
      <w:pPr>
        <w:pStyle w:val="Akapitzlist"/>
        <w:numPr>
          <w:ilvl w:val="0"/>
          <w:numId w:val="40"/>
        </w:numPr>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Rachunek lub faktura wystawiane będą na dane Zamawiającego wskazane w komparycji umowy i zawierać będą co najmniej:</w:t>
      </w:r>
    </w:p>
    <w:p w14:paraId="3C3EC522"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oznaczenie Sprzedawcy (Wykonawcy);</w:t>
      </w:r>
    </w:p>
    <w:p w14:paraId="4F1D6BF6"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oznaczenie Nabywcy (Zamawiającego);</w:t>
      </w:r>
    </w:p>
    <w:p w14:paraId="36C3A891"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numery identyfikacji podatkowej (NIP) Sprzedawcy (Wykonawcy) i Nabywcy (Zamawiającego);</w:t>
      </w:r>
    </w:p>
    <w:p w14:paraId="0B26813F"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kwotę transakcji stanowiącą wynagrodzenie Wykonawcy;</w:t>
      </w:r>
    </w:p>
    <w:p w14:paraId="5F38F4B3"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 xml:space="preserve">numer rachunku bankowego właściwy do dokonania </w:t>
      </w:r>
      <w:proofErr w:type="spellStart"/>
      <w:r w:rsidRPr="00540450">
        <w:rPr>
          <w:rFonts w:asciiTheme="minorHAnsi" w:eastAsia="Times New Roman" w:hAnsiTheme="minorHAnsi"/>
          <w:color w:val="FF0000"/>
          <w:sz w:val="20"/>
          <w:szCs w:val="20"/>
          <w:lang w:eastAsia="zh-CN"/>
        </w:rPr>
        <w:t>płatnoś</w:t>
      </w:r>
      <w:proofErr w:type="spellEnd"/>
      <w:r w:rsidRPr="00540450">
        <w:rPr>
          <w:rFonts w:asciiTheme="minorHAnsi" w:eastAsia="Times New Roman" w:hAnsiTheme="minorHAnsi"/>
          <w:color w:val="FF0000"/>
          <w:sz w:val="20"/>
          <w:szCs w:val="20"/>
          <w:lang w:val="it-IT" w:eastAsia="zh-CN"/>
        </w:rPr>
        <w:t>ci;</w:t>
      </w:r>
    </w:p>
    <w:p w14:paraId="42722700" w14:textId="4C6794A4"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numer niniejszej umowy.</w:t>
      </w:r>
    </w:p>
    <w:p w14:paraId="3CBE3936" w14:textId="77777777" w:rsidR="00013A74" w:rsidRPr="00013A74" w:rsidRDefault="00013A74" w:rsidP="00013A74">
      <w:pPr>
        <w:pStyle w:val="Akapitzlist"/>
        <w:spacing w:after="0"/>
        <w:ind w:left="786"/>
        <w:contextualSpacing/>
        <w:jc w:val="both"/>
        <w:rPr>
          <w:rFonts w:ascii="Century Gothic" w:eastAsia="Times New Roman" w:hAnsi="Century Gothic"/>
          <w:sz w:val="18"/>
          <w:szCs w:val="18"/>
          <w:lang w:eastAsia="zh-CN"/>
        </w:rPr>
      </w:pPr>
    </w:p>
    <w:p w14:paraId="636E9461" w14:textId="4090C7A1" w:rsid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 dzień zapłaty uważać się będzie dzień obciążenia rachunku bankowego Zamawiającego.</w:t>
      </w:r>
    </w:p>
    <w:p w14:paraId="1D32A967" w14:textId="77777777" w:rsidR="00540450" w:rsidRPr="00540450" w:rsidRDefault="00540450" w:rsidP="00540450">
      <w:pPr>
        <w:pStyle w:val="Akapitzlist"/>
        <w:numPr>
          <w:ilvl w:val="0"/>
          <w:numId w:val="40"/>
        </w:numPr>
        <w:rPr>
          <w:rFonts w:eastAsia="Times New Roman" w:cstheme="minorHAnsi"/>
          <w:strike/>
          <w:color w:val="FF0000"/>
          <w:sz w:val="20"/>
          <w:szCs w:val="20"/>
        </w:rPr>
      </w:pPr>
      <w:r w:rsidRPr="00540450">
        <w:rPr>
          <w:rFonts w:eastAsia="Times New Roman" w:cstheme="minorHAnsi"/>
          <w:strike/>
          <w:color w:val="FF0000"/>
          <w:sz w:val="20"/>
          <w:szCs w:val="20"/>
        </w:rPr>
        <w:t>Zamawiający dopuszcza złożenie faktury VAT w formie ustrukturyzowanego dokumentu elektronicznego, który zostanie przesłany na adres: piotr.kraszewski@gumed.edu.pl oraz dodatkowo na adres: faktury@gumed.edu.pl zgodnie z ustawą z dnia 9 listopada 2018 r. o elektronicznym fakturowaniu w zamówieniach publicznych, koncesjach na roboty budowlane lub usługi oraz partnerstwie publiczno-prywatnym (</w:t>
      </w:r>
      <w:proofErr w:type="spellStart"/>
      <w:r w:rsidRPr="00540450">
        <w:rPr>
          <w:rFonts w:eastAsia="Times New Roman" w:cstheme="minorHAnsi"/>
          <w:strike/>
          <w:color w:val="FF0000"/>
          <w:sz w:val="20"/>
          <w:szCs w:val="20"/>
        </w:rPr>
        <w:t>t.j</w:t>
      </w:r>
      <w:proofErr w:type="spellEnd"/>
      <w:r w:rsidRPr="00540450">
        <w:rPr>
          <w:rFonts w:eastAsia="Times New Roman" w:cstheme="minorHAnsi"/>
          <w:strike/>
          <w:color w:val="FF0000"/>
          <w:sz w:val="20"/>
          <w:szCs w:val="20"/>
        </w:rPr>
        <w:t xml:space="preserve">. Dz. U. z 2020 r. poz. 1666). </w:t>
      </w:r>
    </w:p>
    <w:p w14:paraId="0D473033" w14:textId="77777777" w:rsidR="00540450" w:rsidRPr="003E3A76" w:rsidRDefault="00540450" w:rsidP="00540450">
      <w:pPr>
        <w:widowControl/>
        <w:suppressAutoHyphens w:val="0"/>
        <w:spacing w:line="276" w:lineRule="auto"/>
        <w:ind w:left="360"/>
        <w:jc w:val="both"/>
        <w:rPr>
          <w:rFonts w:eastAsia="Times New Roman" w:cstheme="minorHAnsi"/>
          <w:sz w:val="20"/>
          <w:szCs w:val="20"/>
        </w:rPr>
      </w:pPr>
    </w:p>
    <w:p w14:paraId="2601997B"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2669DB80"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7</w:t>
      </w:r>
    </w:p>
    <w:p w14:paraId="461692D8"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ZMIANA UMOWY W ZAKRESIE WYSOKOŚCI WYNAGRODZENIA WYKONAWCY</w:t>
      </w:r>
    </w:p>
    <w:p w14:paraId="6B0C3E09" w14:textId="55FC0864" w:rsidR="003E3A76" w:rsidRPr="003E3A76" w:rsidRDefault="00E84568">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E84568">
        <w:rPr>
          <w:rFonts w:eastAsia="Times New Roman" w:cstheme="minorHAnsi"/>
          <w:iCs/>
          <w:strike/>
          <w:color w:val="FF0000"/>
          <w:sz w:val="20"/>
          <w:szCs w:val="20"/>
        </w:rPr>
        <w:t xml:space="preserve">Zgodnie z art. 439 ustawy </w:t>
      </w:r>
      <w:proofErr w:type="spellStart"/>
      <w:r w:rsidRPr="00E84568">
        <w:rPr>
          <w:rFonts w:eastAsia="Times New Roman" w:cstheme="minorHAnsi"/>
          <w:iCs/>
          <w:strike/>
          <w:color w:val="FF0000"/>
          <w:sz w:val="20"/>
          <w:szCs w:val="20"/>
        </w:rPr>
        <w:t>Pzp</w:t>
      </w:r>
      <w:proofErr w:type="spellEnd"/>
      <w:r w:rsidRPr="00E84568">
        <w:rPr>
          <w:rFonts w:eastAsia="Times New Roman" w:cstheme="minorHAnsi"/>
          <w:iCs/>
          <w:strike/>
          <w:color w:val="FF0000"/>
          <w:sz w:val="20"/>
          <w:szCs w:val="20"/>
        </w:rPr>
        <w:t>,</w:t>
      </w:r>
      <w:r w:rsidRPr="00E84568">
        <w:rPr>
          <w:rFonts w:eastAsia="Times New Roman" w:cstheme="minorHAnsi"/>
          <w:iCs/>
          <w:color w:val="FF0000"/>
          <w:sz w:val="20"/>
          <w:szCs w:val="20"/>
        </w:rPr>
        <w:t xml:space="preserve"> </w:t>
      </w:r>
      <w:r w:rsidRPr="00E84568">
        <w:rPr>
          <w:rFonts w:eastAsia="Times New Roman" w:cstheme="minorHAnsi"/>
          <w:iCs/>
          <w:sz w:val="20"/>
          <w:szCs w:val="20"/>
        </w:rPr>
        <w:t>w</w:t>
      </w:r>
      <w:r w:rsidR="003E3A76" w:rsidRPr="003E3A76">
        <w:rPr>
          <w:rFonts w:eastAsia="Times New Roman" w:cstheme="minorHAnsi"/>
          <w:iCs/>
          <w:color w:val="000000"/>
          <w:sz w:val="20"/>
          <w:szCs w:val="20"/>
        </w:rPr>
        <w:t xml:space="preserve"> przypadku zmiany ceny materiałów lub kosztów związanych z realizacją Przedmiotu umowy względem ceny materiałów lub kosztów przyjętych za podstawę ustalenia wynagrodzenia Wykonawcy zawartego w ofercie każdorazowo o więcej niż 5%, dopuszcza się zmianę wynagrodzenia Wykonawcy, na zasadach określonych poniżej:</w:t>
      </w:r>
    </w:p>
    <w:p w14:paraId="4FB4C9BE"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iCs/>
          <w:color w:val="000000"/>
          <w:sz w:val="20"/>
          <w:szCs w:val="20"/>
        </w:rPr>
      </w:pPr>
      <w:r w:rsidRPr="003E3A76">
        <w:rPr>
          <w:rFonts w:eastAsia="Times New Roman" w:cstheme="minorHAnsi"/>
          <w:iCs/>
          <w:color w:val="000000"/>
          <w:sz w:val="20"/>
          <w:szCs w:val="20"/>
        </w:rPr>
        <w:lastRenderedPageBreak/>
        <w:t>zmiana wynagrodzenia Wykonawcy może wejść w życie najwcześniej po upływie 6 miesięcy obowiązywania niniejszej umowy, licząc od dnia jej zawarcia;</w:t>
      </w:r>
    </w:p>
    <w:p w14:paraId="65AC5C3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zmiana wynagrodzenia Wykonawcy polega na jego zwiększeniu (w przypadku wzrostu cen materiałów lub kosztów związanych z realizacją Przedmiotu umowy) lub zmniejszeniu (w przypadku obniżenia ceny materiałów lub kosztów) o średnioroczny wskaźnik cen towarów i usług konsumpcyjnych, ogłoszony w komunikacie Prezesa Głównego Urzędu Statystycznego za rok ubiegły (na zasadzie rok do roku);</w:t>
      </w:r>
    </w:p>
    <w:p w14:paraId="205A437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strona wnioskująca o dokonanie zmiany wynagrodzenia Wykonawcy, o której mowa w pkt 2, zobowiązana jest udokumentować zmianę cen materiałów lub kosztów oraz wykazać wpływ tej zmiany na koszt wykonania Przedmiotu umowy;</w:t>
      </w:r>
    </w:p>
    <w:p w14:paraId="41DAB00D"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maksymalna wartość zmiany wynagrodzenia Wykonawcy, jaką dopuszcza Zamawiający w efekcie zastosowania postanowień o zasadach wprowadzania zmian wysokości wynagrodzenia, wynosi 10% wynagrodzenia zawartego w ofercie Wykonawcy.</w:t>
      </w:r>
    </w:p>
    <w:p w14:paraId="7DA0C6AC"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Wykonawca, którego wynagrodzenie zostało zmienione zgodnie z ust. 1, zobowiązany jest do zmiany wynagrodzenia przysługującego Podwykonawcy, z którym zawarł umowę w związku z umową, w zakresie odpowiadającym zmianom cen materiałów lub kosztów dotyczących zobowiązania Podwykonawcy, jeżeli przedmiotem tej umowy są dostawy lub usługi, a okres jej obowiązywania przekracza 6 miesięcy.</w:t>
      </w:r>
    </w:p>
    <w:p w14:paraId="1BF2C087" w14:textId="77777777" w:rsidR="003E3A76" w:rsidRPr="003E3A76" w:rsidRDefault="003E3A76" w:rsidP="003E3A76">
      <w:pPr>
        <w:widowControl/>
        <w:autoSpaceDN w:val="0"/>
        <w:spacing w:line="276" w:lineRule="auto"/>
        <w:ind w:left="360"/>
        <w:contextualSpacing/>
        <w:jc w:val="both"/>
        <w:textAlignment w:val="baseline"/>
        <w:rPr>
          <w:rFonts w:eastAsia="Times New Roman" w:cstheme="minorHAnsi"/>
          <w:sz w:val="20"/>
          <w:szCs w:val="20"/>
        </w:rPr>
      </w:pPr>
    </w:p>
    <w:p w14:paraId="4AD0C140"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 8</w:t>
      </w:r>
    </w:p>
    <w:p w14:paraId="459295A8"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ODSTĄPIENIE OD UMOWY</w:t>
      </w:r>
    </w:p>
    <w:p w14:paraId="23842CF8"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Zamawiającemu, niezależnie od ustawowego prawa odstąpienia od umowy, przysługuje umowne prawo odstąpienia od umowy w całości lub w części, w przypadku:</w:t>
      </w:r>
    </w:p>
    <w:p w14:paraId="20BDDEE4"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jeżeli z jakichkolwiek względów dojdzie do przerwania Badania lub jego przedterminowego zakończenia;  </w:t>
      </w:r>
    </w:p>
    <w:p w14:paraId="2F1C9E88"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jeżeli z przyczyn nieleżących po stronie Zamawiającego nastąpi opóźnienie w realizacji Badania w stosunku do harmonogramu Badania, przekraczające 30 dni, co uniemożliwi wykonanie  umowy zawartej pomiędzy Zamawiającym a ABM;</w:t>
      </w:r>
    </w:p>
    <w:p w14:paraId="77FA88BE"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zwłoki w dostawie Badanego Produktu Leczniczego przekraczającej 30 dni, w stosunku do terminu wykonania określonego terminu realizacji wynikającego z brzmienia umowy, w tym OPZ albo treści zamówienia;</w:t>
      </w:r>
    </w:p>
    <w:p w14:paraId="615CC9D9"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nieuzasadnionego przerwania przez Wykonawcę realizacji Przedmiotu umowy </w:t>
      </w:r>
      <w:r w:rsidRPr="003E3A76">
        <w:rPr>
          <w:rFonts w:eastAsia="Times New Roman" w:cstheme="minorHAnsi"/>
          <w:sz w:val="20"/>
          <w:szCs w:val="20"/>
        </w:rPr>
        <w:br/>
        <w:t>i bezskutecznego upływu terminu wyznaczonego przez Zamawiającego na wznowienie jego wykonania;</w:t>
      </w:r>
    </w:p>
    <w:p w14:paraId="3FB8682B"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Arial" w:cstheme="minorHAnsi"/>
          <w:color w:val="000000"/>
          <w:spacing w:val="6"/>
          <w:sz w:val="20"/>
          <w:szCs w:val="20"/>
        </w:rPr>
        <w:t xml:space="preserve">gdy </w:t>
      </w:r>
      <w:r w:rsidRPr="003E3A76">
        <w:rPr>
          <w:rFonts w:eastAsia="Arial" w:cstheme="minorHAnsi"/>
          <w:color w:val="000000"/>
          <w:sz w:val="20"/>
          <w:szCs w:val="20"/>
        </w:rPr>
        <w:t>Wykonawca nie wykonuje przedmiotu zamówienia zgodnie z umową lub nienależycie wykonuje którekolwiek ze zobowiązań umownych (innych niż określonych w pkt 4 powyżej), pomimo wyznaczenia terminu dodatkowego na zaniechanie naruszeń;</w:t>
      </w:r>
    </w:p>
    <w:p w14:paraId="20810766"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rozwiązania umowy o dofinansowanie zawartej pomiędzy Zamawiającym a ABM stanowiącej źródło finansowania Badania;</w:t>
      </w:r>
    </w:p>
    <w:p w14:paraId="11059C5D"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został zgłoszony wniosek o ogłoszenie upadłości Wykonawcy, wszczęte zostanie postępowanie restrukturyzacyjne w stosunku do Wykonawcy lub właściwy organ Wykonawcy podejmie uchwałę o rozwiązaniu lub likwidacji Wykonawcy;</w:t>
      </w:r>
    </w:p>
    <w:p w14:paraId="1F4C5A21"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zostanie wydany nakaz zajęcia majątku Wykonawcy;</w:t>
      </w:r>
    </w:p>
    <w:p w14:paraId="4F2A5C42"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łączna wysokość kar umownych naliczonych Wykonawcy, wynikających z niniejszej umowy osiągnie limit określony w § 9 ust. 2.</w:t>
      </w:r>
    </w:p>
    <w:p w14:paraId="272239A1"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 xml:space="preserve">Uprawnienie do odstąpienia od umowy, o którym mowa w ust. 1 pkt 1-3 oraz 6-9, Zamawiający ma prawo wykonać w terminie do 45 dni od dnia powzięcia wiadomości o przyczynie uzasadniającej odstąpienie od </w:t>
      </w:r>
      <w:r w:rsidRPr="003E3A76">
        <w:rPr>
          <w:rFonts w:eastAsia="Times New Roman" w:cstheme="minorHAnsi"/>
          <w:sz w:val="20"/>
          <w:szCs w:val="20"/>
        </w:rPr>
        <w:lastRenderedPageBreak/>
        <w:t xml:space="preserve">umowy, a w przypadku określonym w ust. 1 pkt 4 i 5 – w terminie 45 dni od dnia bezskutecznego upływu terminu wyznaczonego </w:t>
      </w:r>
      <w:r w:rsidRPr="003E3A76">
        <w:rPr>
          <w:rFonts w:eastAsia="Times New Roman"/>
          <w:sz w:val="20"/>
          <w:szCs w:val="20"/>
        </w:rPr>
        <w:t xml:space="preserve">przez Zamawiającego </w:t>
      </w:r>
      <w:r w:rsidRPr="003E3A76">
        <w:rPr>
          <w:rFonts w:eastAsia="Times New Roman" w:cstheme="minorHAnsi"/>
          <w:sz w:val="20"/>
          <w:szCs w:val="20"/>
        </w:rPr>
        <w:t>w wezwaniu.</w:t>
      </w:r>
    </w:p>
    <w:p w14:paraId="67098D4F"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Odstąpienie od umowy wymaga formy pisemnej pod rygorem nieważności oraz powinno zawierać przyczynę odstąpienia.</w:t>
      </w:r>
    </w:p>
    <w:p w14:paraId="747EF5E6"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Skorzystanie z prawa odstąpienia od umowy przez Zamawiającego nie wpływa na istnienie i skuteczność dochodzenia roszczeń o zapłatę kar umownych i odszkodowań.</w:t>
      </w:r>
    </w:p>
    <w:p w14:paraId="45AC6F77"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 xml:space="preserve">W razie odstąpienia przez Zamawiającego od umowy, </w:t>
      </w:r>
      <w:r w:rsidRPr="003E3A76">
        <w:rPr>
          <w:rFonts w:eastAsia="Arial"/>
          <w:color w:val="000000"/>
          <w:sz w:val="20"/>
          <w:szCs w:val="20"/>
        </w:rPr>
        <w:t>Wykonawca może żądać wyłącznie wynagrodzenia należnego z tytułu wykonania części umowy tj.</w:t>
      </w:r>
      <w:r w:rsidRPr="003E3A76">
        <w:rPr>
          <w:rFonts w:eastAsia="Times New Roman" w:cstheme="minorHAnsi"/>
          <w:sz w:val="20"/>
          <w:szCs w:val="20"/>
        </w:rPr>
        <w:t xml:space="preserve"> wynagrodzenia za towar dostarczony do dnia odstąpienia oraz nie jest uprawniony do żądania zwrotu dostarczonego towaru.</w:t>
      </w:r>
    </w:p>
    <w:p w14:paraId="033D0C44"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Jednakże jeśli Wykonawca będący wytwórcą Badanego Produktu Leczniczego:</w:t>
      </w:r>
    </w:p>
    <w:p w14:paraId="580C2C9F"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wykaże, że do momentu odstąpienia od umowy przez Zamawiającego wyprodukował/pozyskał Badany Produkt Leczniczy na podstawie złożonego przez Zamawiającego przed złożeniem oświadczenia o odstąpieniu zamówienia, oraz  </w:t>
      </w:r>
    </w:p>
    <w:p w14:paraId="6618B823"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dostarczy Badany Produkty Leczniczy, o którym mowa w pkt 1, zgodnie z treścią zamówienia i w terminie tam wskazanym</w:t>
      </w:r>
    </w:p>
    <w:p w14:paraId="5D5D0888" w14:textId="77777777" w:rsidR="003E3A76" w:rsidRPr="003E3A76" w:rsidRDefault="003E3A76">
      <w:pPr>
        <w:widowControl/>
        <w:numPr>
          <w:ilvl w:val="0"/>
          <w:numId w:val="43"/>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to wówczas Wykonawca uprawniony będzie do żądania od Zamawiającego wynagrodzenia za wytworzony i dostarczony Badany Produkty Leczniczy zgodnie z postanowieniami niniejszego ustępu, ustalonego zgodnie z postanowieniami § 6 ust. 2 umowy. </w:t>
      </w:r>
    </w:p>
    <w:p w14:paraId="551D1FDF"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595C9F61"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9</w:t>
      </w:r>
    </w:p>
    <w:p w14:paraId="515B1F42"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KARY UMOWNE</w:t>
      </w:r>
    </w:p>
    <w:p w14:paraId="2FCB0AB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 przypadku niewykonania lub nienależytego wykonania umowy Zamawiający ma prawo do naliczenia następujących kar umownych:</w:t>
      </w:r>
    </w:p>
    <w:p w14:paraId="1B669287"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za zwłokę w realizacji zamówienia  - w wysokości 0,1%</w:t>
      </w:r>
      <w:r w:rsidRPr="003E3A76">
        <w:rPr>
          <w:rFonts w:eastAsia="Times New Roman" w:cstheme="minorHAnsi"/>
          <w:color w:val="000000" w:themeColor="text1"/>
          <w:sz w:val="20"/>
          <w:szCs w:val="20"/>
        </w:rPr>
        <w:t xml:space="preserve"> wartości brutto niezrealizowanej części</w:t>
      </w:r>
      <w:r w:rsidRPr="003E3A76">
        <w:rPr>
          <w:rFonts w:eastAsia="Times New Roman" w:cstheme="minorHAnsi"/>
          <w:sz w:val="20"/>
          <w:szCs w:val="20"/>
        </w:rPr>
        <w:t>, za każdy dzień zwłoki, liczony od dnia następnego po dniu, w którym dane zamówienie miało być zrealizowane, nie więcej jednak niż 10% wartości brutto maksymalnego łącznego wynagrodzenia Wykonawcy, o którym mowa w § 6 ust. 1;</w:t>
      </w:r>
    </w:p>
    <w:p w14:paraId="4910178A"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w przypadku odstąpienia od umowy z przyczyn dotyczących lub leżących po stronie Wykonawcy - w wysokości 10% wartości brutto maksymalnego łącznego wynagrodzenia Wykonawcy, o którym mowa w § 6 ust. 1.</w:t>
      </w:r>
    </w:p>
    <w:p w14:paraId="0963E273"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 xml:space="preserve">Zamawiający ma prawo do dochodzenia od Wykonawcy kar umownych z tytułów określonych  w ust. 1 jednocześnie, </w:t>
      </w:r>
      <w:r w:rsidRPr="003E3A76">
        <w:rPr>
          <w:rFonts w:eastAsia="Times New Roman" w:cstheme="minorHAnsi"/>
          <w:sz w:val="20"/>
          <w:szCs w:val="20"/>
        </w:rPr>
        <w:t>jednak</w:t>
      </w:r>
      <w:r w:rsidRPr="003E3A76">
        <w:rPr>
          <w:rFonts w:eastAsia="Times New Roman" w:cstheme="minorHAnsi"/>
          <w:color w:val="FF0000"/>
          <w:sz w:val="20"/>
          <w:szCs w:val="20"/>
        </w:rPr>
        <w:t xml:space="preserve"> </w:t>
      </w:r>
      <w:r w:rsidRPr="003E3A76">
        <w:rPr>
          <w:rFonts w:eastAsia="Times New Roman" w:cstheme="minorHAnsi"/>
          <w:color w:val="000000"/>
          <w:sz w:val="20"/>
          <w:szCs w:val="20"/>
        </w:rPr>
        <w:t>ł</w:t>
      </w:r>
      <w:r w:rsidRPr="003E3A76">
        <w:rPr>
          <w:rFonts w:eastAsia="Times New Roman" w:cstheme="minorHAnsi"/>
          <w:sz w:val="20"/>
          <w:szCs w:val="20"/>
        </w:rPr>
        <w:t>ączna wysokość kar umownych nie przekroczy 30% wartości brutto maksymalnego łącznego wynagrodzenia Wykonawcy, o którym mowa w § 6 ust. 1.</w:t>
      </w:r>
    </w:p>
    <w:p w14:paraId="57F31D08"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Powyższe postanowienia nie wyłączają prawa Zamawiającego do dochodzenia od Wykonawcy odszkodowania uzupełniającego na zasadach ogólnych, jeżeli wartość powstałej szkody  przekroczy wysokość kar umownych</w:t>
      </w:r>
      <w:r w:rsidRPr="003E3A76">
        <w:rPr>
          <w:rFonts w:eastAsia="Times New Roman" w:cstheme="minorHAnsi"/>
          <w:sz w:val="20"/>
          <w:szCs w:val="20"/>
        </w:rPr>
        <w:t>.</w:t>
      </w:r>
    </w:p>
    <w:p w14:paraId="24ADB22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Wykonawca wyraża zgodę na potrącenie naliczonej kary umownej z przysługującego mu wynagrodzenia po wcześniejszym wezwaniu Wykonawcy przez Zamawiającego do ich zapłaty w terminie 7 dni.</w:t>
      </w:r>
    </w:p>
    <w:p w14:paraId="3698010C" w14:textId="77777777" w:rsidR="003E3A76" w:rsidRPr="003E3A76" w:rsidRDefault="003E3A76" w:rsidP="003E3A76">
      <w:pPr>
        <w:widowControl/>
        <w:suppressAutoHyphens w:val="0"/>
        <w:spacing w:line="276" w:lineRule="auto"/>
        <w:rPr>
          <w:rFonts w:eastAsia="Times New Roman" w:cstheme="minorHAnsi"/>
          <w:sz w:val="20"/>
          <w:szCs w:val="20"/>
        </w:rPr>
      </w:pPr>
    </w:p>
    <w:p w14:paraId="006CE767"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10</w:t>
      </w:r>
    </w:p>
    <w:p w14:paraId="6CF61D2D" w14:textId="77777777" w:rsidR="003E3A76" w:rsidRPr="003E3A76" w:rsidRDefault="003E3A76" w:rsidP="003E3A76">
      <w:pPr>
        <w:widowControl/>
        <w:tabs>
          <w:tab w:val="left" w:pos="3393"/>
        </w:tabs>
        <w:suppressAutoHyphens w:val="0"/>
        <w:spacing w:line="276" w:lineRule="auto"/>
        <w:jc w:val="center"/>
        <w:rPr>
          <w:rFonts w:eastAsia="Times New Roman" w:cstheme="minorHAnsi"/>
          <w:sz w:val="20"/>
          <w:szCs w:val="20"/>
        </w:rPr>
      </w:pPr>
      <w:r w:rsidRPr="003E3A76">
        <w:rPr>
          <w:rFonts w:eastAsia="Times New Roman" w:cstheme="minorHAnsi"/>
          <w:b/>
          <w:sz w:val="20"/>
          <w:szCs w:val="20"/>
        </w:rPr>
        <w:t>POUFNOŚĆ</w:t>
      </w:r>
    </w:p>
    <w:p w14:paraId="38CA417C" w14:textId="77777777" w:rsidR="003E3A76" w:rsidRPr="003E3A76" w:rsidRDefault="003E3A76">
      <w:pPr>
        <w:widowControl/>
        <w:numPr>
          <w:ilvl w:val="0"/>
          <w:numId w:val="29"/>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Strony zobowiązują się zachować w tajemnicy informacje poufne oraz dane osobowe, do których dostęp uzyskały w związku z zawarciem lub realizacją umowy, chyba że ujawnienie informacji lub danych:</w:t>
      </w:r>
    </w:p>
    <w:p w14:paraId="423EF3E9"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konieczne dla zrealizowania Przedmiotu umowy;</w:t>
      </w:r>
    </w:p>
    <w:p w14:paraId="041FFE86"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wymagane na podstawie przepisów obowiązującego prawa;</w:t>
      </w:r>
    </w:p>
    <w:p w14:paraId="5A741C17"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 xml:space="preserve">ma nastąpić w związku z postępowaniem sądowym, administracyjnym lub dyscyplinarnym dotyczącym Strony lub osoby wykonującej w imieniu Strony umowę – o ile informacje te lub dane są istotne dla przedmiotu tego postępowania – </w:t>
      </w:r>
      <w:r w:rsidRPr="003E3A76">
        <w:rPr>
          <w:rFonts w:eastAsia="Times New Roman"/>
          <w:sz w:val="20"/>
          <w:szCs w:val="20"/>
        </w:rPr>
        <w:t>w takim wypadku Strona ujawniająca jest zobowiązana do niezwłocznego poinformowania drugiej Strony o ich ujawnieniu oraz podjęcia wszelkich prawnie dozwolonych działań zmierzających do zminimalizowania zakresu przekazywanych informacji</w:t>
      </w:r>
      <w:r w:rsidRPr="003E3A76">
        <w:rPr>
          <w:rFonts w:eastAsia="Times New Roman" w:cstheme="minorHAnsi"/>
          <w:sz w:val="20"/>
          <w:szCs w:val="20"/>
        </w:rPr>
        <w:t>; wyjątek ten dotyczy także wykorzystania informacji poufnych lub danych osobowych w postępowaniach określonych powyżej, których stroną pozostaje osoba reprezentująca daną Stronę przy wykonywaniu umowy;</w:t>
      </w:r>
    </w:p>
    <w:p w14:paraId="33668E26" w14:textId="77777777" w:rsidR="003E3A76" w:rsidRPr="003E3A76" w:rsidRDefault="003E3A76">
      <w:pPr>
        <w:widowControl/>
        <w:numPr>
          <w:ilvl w:val="0"/>
          <w:numId w:val="44"/>
        </w:numPr>
        <w:suppressAutoHyphens w:val="0"/>
        <w:spacing w:line="276" w:lineRule="auto"/>
        <w:contextualSpacing/>
        <w:jc w:val="both"/>
        <w:rPr>
          <w:rFonts w:eastAsia="Times New Roman"/>
          <w:sz w:val="20"/>
          <w:szCs w:val="20"/>
        </w:rPr>
      </w:pPr>
      <w:r w:rsidRPr="003E3A76">
        <w:rPr>
          <w:rFonts w:eastAsia="Times New Roman"/>
          <w:sz w:val="20"/>
          <w:szCs w:val="20"/>
        </w:rPr>
        <w:t>zostały podane do publicznej wiadomości w sposób nie stanowiący naruszenia postanowień umowy;</w:t>
      </w:r>
    </w:p>
    <w:p w14:paraId="006821F3"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następuje na podstawie uprzedniej, pisemnej pod rygorem nieważności, zgody drugiej Strony.</w:t>
      </w:r>
    </w:p>
    <w:p w14:paraId="35EB0819" w14:textId="77777777" w:rsidR="003E3A76" w:rsidRPr="003E3A76" w:rsidRDefault="003E3A76">
      <w:pPr>
        <w:widowControl/>
        <w:numPr>
          <w:ilvl w:val="0"/>
          <w:numId w:val="45"/>
        </w:numPr>
        <w:suppressAutoHyphens w:val="0"/>
        <w:spacing w:line="276" w:lineRule="auto"/>
        <w:contextualSpacing/>
        <w:jc w:val="both"/>
        <w:rPr>
          <w:rFonts w:eastAsia="Times New Roman"/>
          <w:sz w:val="20"/>
          <w:szCs w:val="20"/>
        </w:rPr>
      </w:pPr>
      <w:r w:rsidRPr="003E3A76">
        <w:rPr>
          <w:rFonts w:eastAsia="Times New Roman"/>
          <w:sz w:val="20"/>
          <w:szCs w:val="20"/>
        </w:rPr>
        <w:t>Informacje poufne rozumiane są jako informacje, które nie są powszechnie znane osobom, które nie są związane z wykonywaniem niniejszej umowy, niezależnie od formy ich ujawnienia (ustnie, pisemnie, elektronicznie lub w inny sposób), dalej: „</w:t>
      </w:r>
      <w:r w:rsidRPr="003E3A76">
        <w:rPr>
          <w:rFonts w:eastAsia="Times New Roman"/>
          <w:b/>
          <w:bCs/>
          <w:sz w:val="20"/>
          <w:szCs w:val="20"/>
        </w:rPr>
        <w:t>Informacje poufne</w:t>
      </w:r>
      <w:r w:rsidRPr="003E3A76">
        <w:rPr>
          <w:rFonts w:eastAsia="Times New Roman"/>
          <w:sz w:val="20"/>
          <w:szCs w:val="20"/>
        </w:rPr>
        <w:t xml:space="preserve">”. Informacje poufne obejmują w szczególności informacje techniczne, technologiczne, ekonomiczne, finansowe, handlowe, prawne, organizacyjne, know-how i inne dotyczące Zamawiającego, zgodnie z art. 11 ust. 2 ustawy z 16 kwietnia 1993 roku o zwalczaniu nieuczciwej konkurencji (Dz. U. z 1993 r. Nr 47 poz. 211 z </w:t>
      </w:r>
      <w:proofErr w:type="spellStart"/>
      <w:r w:rsidRPr="003E3A76">
        <w:rPr>
          <w:rFonts w:eastAsia="Times New Roman"/>
          <w:sz w:val="20"/>
          <w:szCs w:val="20"/>
        </w:rPr>
        <w:t>późn</w:t>
      </w:r>
      <w:proofErr w:type="spellEnd"/>
      <w:r w:rsidRPr="003E3A76">
        <w:rPr>
          <w:rFonts w:eastAsia="Times New Roman"/>
          <w:sz w:val="20"/>
          <w:szCs w:val="20"/>
        </w:rPr>
        <w:t>. zm.). W razie wątpliwości w przedmiocie kwalifikacji określonych informacji jako Informacji poufnych na potrzeby wykonania niniejszej umowy, przyjmuje się, iż są to Informacje Poufne.</w:t>
      </w:r>
    </w:p>
    <w:p w14:paraId="14A26FFE" w14:textId="77777777" w:rsidR="003E3A76" w:rsidRPr="003E3A76" w:rsidRDefault="003E3A76">
      <w:pPr>
        <w:widowControl/>
        <w:numPr>
          <w:ilvl w:val="0"/>
          <w:numId w:val="47"/>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Strony zobowiązują się wykorzystywać Informacje poufne i dane osobowe wyłącznie na potrzeby zrealizowania Przedmiotu umowy i nie ujawniać ich podmiotom trzecim. Za podmioty trzecie nie są uważani:</w:t>
      </w:r>
    </w:p>
    <w:p w14:paraId="36AF1B05"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pracownicy i współpracownicy Stron – jeśli uzyskanie przez nich dostępu do informacji poufnych lub danych osobowych jest konieczne dla zrealizowania Przedmiotu umowy;</w:t>
      </w:r>
    </w:p>
    <w:p w14:paraId="76AC6E0C"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ubezpieczyciele oraz doradcy prawni i finansowi Stron.</w:t>
      </w:r>
    </w:p>
    <w:p w14:paraId="5006BD64"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Każda ze Stron, ujawniając Informacje poufne lub dane osobowe osobom, o których mowa w ust. 3 pkt 1 lub 2, poinformuje te osoby o poufnym charakterze tych informacji i danych, a w przypadku pracowników i współpracowników – dodatkowo zobowiąże te osoby na piśmie do przestrzegania zasad poufności określonych w umowie.</w:t>
      </w:r>
    </w:p>
    <w:p w14:paraId="2D9C890F"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 xml:space="preserve">Każda ze Stron zobowiązana jest przetwarzać dane osobowe zgodnie z przepisami obowiązującego prawa, w szczególności </w:t>
      </w:r>
      <w:r w:rsidRPr="003E3A76">
        <w:rPr>
          <w:rFonts w:eastAsia="Times New Roman" w:cstheme="minorHAnsi"/>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942D538"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sz w:val="20"/>
          <w:szCs w:val="20"/>
        </w:rPr>
        <w:t xml:space="preserve">Strony zobowiązane są do zachowania w poufności wszelkich Informacji poufnych oraz danych osobowych w okresie obowiązywania niniejszej umowy oraz przez 10 lat od momentu jej rozwiązania, wygaśnięcia lub wypowiedzenia, w zależności, które ze zdarzeń wystąpi wcześniej. </w:t>
      </w:r>
      <w:r w:rsidRPr="003E3A76">
        <w:rPr>
          <w:rFonts w:eastAsia="Times New Roman" w:cstheme="minorHAnsi"/>
          <w:sz w:val="20"/>
          <w:szCs w:val="20"/>
        </w:rPr>
        <w:t>Odstąpienie od umowy pozostaje bez wpływu na postanowienia dotyczące poufności.</w:t>
      </w:r>
    </w:p>
    <w:p w14:paraId="43FABE34" w14:textId="77777777" w:rsidR="003E3A76" w:rsidRPr="003E3A76" w:rsidRDefault="003E3A76" w:rsidP="003E3A76">
      <w:pPr>
        <w:widowControl/>
        <w:spacing w:line="276" w:lineRule="auto"/>
        <w:rPr>
          <w:rFonts w:eastAsia="Times New Roman" w:cstheme="minorHAnsi"/>
          <w:b/>
          <w:sz w:val="20"/>
          <w:szCs w:val="20"/>
        </w:rPr>
      </w:pPr>
    </w:p>
    <w:p w14:paraId="055FAA36"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 11</w:t>
      </w:r>
    </w:p>
    <w:p w14:paraId="42117A83"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DORĘCZENIA, OSOBY UPOWAŻNIONE DO KONTAKTÓW</w:t>
      </w:r>
    </w:p>
    <w:p w14:paraId="3395C377" w14:textId="77777777" w:rsidR="003E3A76" w:rsidRPr="003E3A76" w:rsidRDefault="003E3A76">
      <w:pPr>
        <w:widowControl/>
        <w:numPr>
          <w:ilvl w:val="0"/>
          <w:numId w:val="25"/>
        </w:numPr>
        <w:tabs>
          <w:tab w:val="left" w:pos="284"/>
        </w:tabs>
        <w:suppressAutoHyphens w:val="0"/>
        <w:spacing w:line="276" w:lineRule="auto"/>
        <w:ind w:left="284" w:hanging="426"/>
        <w:contextualSpacing/>
        <w:jc w:val="both"/>
        <w:rPr>
          <w:rFonts w:eastAsia="Times New Roman" w:cstheme="minorHAnsi"/>
          <w:sz w:val="20"/>
          <w:szCs w:val="20"/>
        </w:rPr>
      </w:pPr>
      <w:r w:rsidRPr="003E3A76">
        <w:rPr>
          <w:rFonts w:eastAsia="Times New Roman" w:cstheme="minorHAnsi"/>
          <w:sz w:val="20"/>
          <w:szCs w:val="20"/>
        </w:rPr>
        <w:t xml:space="preserve">Wszelkie powiadomienia i inne oświadczenia Stron wynikające z niniejszej umowy, dla których umowa wymaga formy pisemnej, kierować należy listem poleconym na adresy Stron wskazany w komparycji niniejszej umowy – do czasu aż Strona, której to dotyczy, nie poinformuje pisemnie drugiej Strony o innym adresie. </w:t>
      </w:r>
    </w:p>
    <w:p w14:paraId="137877D6" w14:textId="77777777" w:rsidR="003E3A76" w:rsidRPr="003E3A76" w:rsidRDefault="003E3A76">
      <w:pPr>
        <w:widowControl/>
        <w:numPr>
          <w:ilvl w:val="0"/>
          <w:numId w:val="25"/>
        </w:numPr>
        <w:tabs>
          <w:tab w:val="left" w:pos="284"/>
        </w:tabs>
        <w:suppressAutoHyphens w:val="0"/>
        <w:spacing w:line="276" w:lineRule="auto"/>
        <w:ind w:left="426" w:hanging="568"/>
        <w:contextualSpacing/>
        <w:jc w:val="both"/>
        <w:rPr>
          <w:rFonts w:eastAsia="Times New Roman" w:cstheme="minorHAnsi"/>
          <w:sz w:val="20"/>
          <w:szCs w:val="20"/>
        </w:rPr>
      </w:pPr>
      <w:r w:rsidRPr="003E3A76">
        <w:rPr>
          <w:rFonts w:eastAsia="Times New Roman" w:cstheme="minorHAnsi"/>
          <w:sz w:val="20"/>
          <w:szCs w:val="20"/>
        </w:rPr>
        <w:t xml:space="preserve">Do bieżącej współpracy w sprawach związanych z wykonywaniem umowy upoważnieni są: </w:t>
      </w:r>
    </w:p>
    <w:p w14:paraId="0F9A0AC9" w14:textId="77777777" w:rsidR="003E3A76" w:rsidRPr="003E3A76" w:rsidRDefault="003E3A76">
      <w:pPr>
        <w:widowControl/>
        <w:numPr>
          <w:ilvl w:val="0"/>
          <w:numId w:val="49"/>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ze strony Zamawiającego: </w:t>
      </w:r>
    </w:p>
    <w:p w14:paraId="239C83C8"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Piotr Kraszewski, tel. (58) 348 18 85, e-mail: </w:t>
      </w:r>
      <w:hyperlink r:id="rId15" w:history="1">
        <w:r w:rsidRPr="003E3A76">
          <w:rPr>
            <w:rFonts w:eastAsia="Times New Roman" w:cstheme="minorHAnsi"/>
            <w:color w:val="0000FF"/>
            <w:sz w:val="20"/>
            <w:szCs w:val="20"/>
            <w:u w:val="single"/>
          </w:rPr>
          <w:t>piotr.kraszewski@gumed.edu.pl</w:t>
        </w:r>
      </w:hyperlink>
    </w:p>
    <w:p w14:paraId="4678636D"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lang w:val="it-IT"/>
        </w:rPr>
      </w:pPr>
      <w:r w:rsidRPr="003E3A76">
        <w:rPr>
          <w:rFonts w:eastAsia="Times New Roman" w:cstheme="minorHAnsi"/>
          <w:sz w:val="20"/>
          <w:szCs w:val="20"/>
          <w:lang w:val="it-IT"/>
        </w:rPr>
        <w:t xml:space="preserve">Magdalena Pęda , tel. (58) 348 18 85, e-mail: </w:t>
      </w:r>
      <w:hyperlink r:id="rId16" w:history="1">
        <w:r w:rsidRPr="003E3A76">
          <w:rPr>
            <w:rFonts w:eastAsia="Times New Roman" w:cstheme="minorHAnsi"/>
            <w:color w:val="0000FF"/>
            <w:sz w:val="20"/>
            <w:szCs w:val="20"/>
            <w:u w:val="single"/>
            <w:lang w:val="it-IT"/>
          </w:rPr>
          <w:t>magdalena.peda@gumed.edu.pl</w:t>
        </w:r>
      </w:hyperlink>
    </w:p>
    <w:p w14:paraId="138B2949"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lastRenderedPageBreak/>
        <w:t xml:space="preserve">Joanna Dawidowska, tel. (58) 348 18 85, e-mail: </w:t>
      </w:r>
      <w:hyperlink r:id="rId17" w:history="1">
        <w:r w:rsidRPr="003E3A76">
          <w:rPr>
            <w:rFonts w:eastAsia="Times New Roman" w:cstheme="minorHAnsi"/>
            <w:color w:val="0000FF"/>
            <w:sz w:val="20"/>
            <w:szCs w:val="20"/>
            <w:u w:val="single"/>
          </w:rPr>
          <w:t>joanna.dawidowska@gumed.edu.pl</w:t>
        </w:r>
      </w:hyperlink>
    </w:p>
    <w:p w14:paraId="5CBBA372" w14:textId="77777777" w:rsidR="003E3A76" w:rsidRPr="003E3A76" w:rsidRDefault="003E3A76">
      <w:pPr>
        <w:widowControl/>
        <w:numPr>
          <w:ilvl w:val="0"/>
          <w:numId w:val="48"/>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ze strony Wykonawcy: … tel. …, e-mail: …</w:t>
      </w:r>
    </w:p>
    <w:p w14:paraId="257A22A9" w14:textId="77777777" w:rsidR="003E3A76" w:rsidRPr="003E3A76" w:rsidRDefault="003E3A76">
      <w:pPr>
        <w:widowControl/>
        <w:numPr>
          <w:ilvl w:val="0"/>
          <w:numId w:val="25"/>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W przypadku zmiany przedstawiciela Strony lub danych kontaktowych takiej osoby, Strona zobowiązana jest niezwłocznie poinformować drugą Stronę i wskazać dane nowego przedstawiciela lub zaktualizować dane. Zmiany te nie będą uważane za zmianę umowy.</w:t>
      </w:r>
    </w:p>
    <w:p w14:paraId="5990637E" w14:textId="77777777" w:rsidR="003E3A76" w:rsidRPr="003E3A76" w:rsidRDefault="003E3A76" w:rsidP="003E3A76">
      <w:pPr>
        <w:widowControl/>
        <w:tabs>
          <w:tab w:val="left" w:pos="284"/>
        </w:tabs>
        <w:spacing w:before="120" w:line="276" w:lineRule="auto"/>
        <w:ind w:left="360"/>
        <w:contextualSpacing/>
        <w:jc w:val="both"/>
        <w:rPr>
          <w:rFonts w:eastAsia="Times New Roman" w:cstheme="minorHAnsi"/>
          <w:sz w:val="20"/>
          <w:szCs w:val="20"/>
        </w:rPr>
      </w:pPr>
    </w:p>
    <w:p w14:paraId="1345B829" w14:textId="77777777" w:rsidR="003E3A76" w:rsidRPr="003E3A76" w:rsidRDefault="003E3A76" w:rsidP="003E3A76">
      <w:pPr>
        <w:widowControl/>
        <w:suppressAutoHyphens w:val="0"/>
        <w:spacing w:line="276" w:lineRule="auto"/>
        <w:ind w:left="360"/>
        <w:jc w:val="center"/>
        <w:rPr>
          <w:rFonts w:eastAsia="Times New Roman" w:cstheme="minorHAnsi"/>
          <w:b/>
          <w:bCs/>
          <w:sz w:val="20"/>
          <w:szCs w:val="20"/>
        </w:rPr>
      </w:pPr>
      <w:r w:rsidRPr="003E3A76">
        <w:rPr>
          <w:rFonts w:eastAsia="Times New Roman" w:cstheme="minorHAnsi"/>
          <w:b/>
          <w:bCs/>
          <w:sz w:val="20"/>
          <w:szCs w:val="20"/>
        </w:rPr>
        <w:t>§ 12</w:t>
      </w:r>
    </w:p>
    <w:p w14:paraId="74B6B922" w14:textId="77777777" w:rsidR="003E3A76" w:rsidRPr="003E3A76" w:rsidRDefault="003E3A76" w:rsidP="003E3A76">
      <w:pPr>
        <w:widowControl/>
        <w:suppressAutoHyphens w:val="0"/>
        <w:spacing w:line="276" w:lineRule="auto"/>
        <w:ind w:left="405"/>
        <w:jc w:val="center"/>
        <w:rPr>
          <w:rFonts w:eastAsia="Times New Roman" w:cstheme="minorHAnsi"/>
          <w:b/>
          <w:bCs/>
          <w:sz w:val="20"/>
          <w:szCs w:val="20"/>
        </w:rPr>
      </w:pPr>
      <w:r w:rsidRPr="003E3A76">
        <w:rPr>
          <w:rFonts w:eastAsia="Times New Roman" w:cstheme="minorHAnsi"/>
          <w:b/>
          <w:bCs/>
          <w:sz w:val="20"/>
          <w:szCs w:val="20"/>
        </w:rPr>
        <w:t>ZMIANA UMOWY</w:t>
      </w:r>
    </w:p>
    <w:p w14:paraId="20E94F0E"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w:t>
      </w:r>
      <w:r w:rsidRPr="00AA2487">
        <w:rPr>
          <w:rFonts w:eastAsia="Times New Roman" w:cstheme="minorHAnsi"/>
          <w:strike/>
          <w:color w:val="FF0000"/>
          <w:sz w:val="20"/>
          <w:szCs w:val="20"/>
        </w:rPr>
        <w:t xml:space="preserve">, zgodnie z art. 455 ustawy </w:t>
      </w:r>
      <w:proofErr w:type="spellStart"/>
      <w:r w:rsidRPr="00AA2487">
        <w:rPr>
          <w:rFonts w:eastAsia="Times New Roman" w:cstheme="minorHAnsi"/>
          <w:strike/>
          <w:color w:val="FF0000"/>
          <w:sz w:val="20"/>
          <w:szCs w:val="20"/>
        </w:rPr>
        <w:t>Pzp</w:t>
      </w:r>
      <w:proofErr w:type="spellEnd"/>
      <w:r w:rsidRPr="00AA2487">
        <w:rPr>
          <w:rFonts w:eastAsia="Times New Roman" w:cstheme="minorHAnsi"/>
          <w:strike/>
          <w:color w:val="FF0000"/>
          <w:sz w:val="20"/>
          <w:szCs w:val="20"/>
        </w:rPr>
        <w:t>,</w:t>
      </w:r>
      <w:r w:rsidRPr="00AA2487">
        <w:rPr>
          <w:rFonts w:eastAsia="Times New Roman" w:cstheme="minorHAnsi"/>
          <w:color w:val="FF0000"/>
          <w:sz w:val="20"/>
          <w:szCs w:val="20"/>
        </w:rPr>
        <w:t xml:space="preserve"> </w:t>
      </w:r>
      <w:r w:rsidRPr="003E3A76">
        <w:rPr>
          <w:rFonts w:eastAsia="Times New Roman" w:cstheme="minorHAnsi"/>
          <w:sz w:val="20"/>
          <w:szCs w:val="20"/>
        </w:rPr>
        <w:t>przewiduje możliwość zmian umowy w następujących przypadkach:</w:t>
      </w:r>
    </w:p>
    <w:p w14:paraId="318A8FBF"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zaistnienia siły wyższej;</w:t>
      </w:r>
    </w:p>
    <w:p w14:paraId="2BB96D0D"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przyczyn leżących po stronie Zamawiającego związanych z prowadzeniem lub organizacją Badania, w tym w szczególności spowodowanych bieżącym zapotrzebowaniem na Badany Produkt Leczniczy związanym z tempem rekrutacji pacjentów, powodujących konieczności wprowadzenia zmian zakresu lub sposobu prowadzenia Badania;</w:t>
      </w:r>
    </w:p>
    <w:p w14:paraId="03995D53"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przepisów prawa mających wpływ na wykonanie Przedmiotu umowy;</w:t>
      </w:r>
    </w:p>
    <w:p w14:paraId="2D9DE536"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utraty przez Zamawiającego źródła finansowania zamówienia w całości lub części, a także w przypadku przesunięcia źródeł finansowania zamówienia;</w:t>
      </w:r>
    </w:p>
    <w:p w14:paraId="1D6F1AF7"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innych okoliczności niezależnych od Stron, których nie dało się przewidzieć przy zachowaniu należytej staranności;</w:t>
      </w:r>
    </w:p>
    <w:p w14:paraId="4A6A411C"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w przypadku wstrzymania realizacji Przedmiotu umowy przez Zamawiającego, nie wynikającego z winy Wykonawcy.</w:t>
      </w:r>
    </w:p>
    <w:p w14:paraId="69509EAB"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 przypadkach określonych w ust. 1, Zmawiający przewiduje możliwość:</w:t>
      </w:r>
    </w:p>
    <w:p w14:paraId="54E3FB9C"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realizacji umowy;</w:t>
      </w:r>
    </w:p>
    <w:p w14:paraId="49386251"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obowiązywania umowy;</w:t>
      </w:r>
    </w:p>
    <w:p w14:paraId="1320A4AE"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 w sposobie rozliczania z Wykonawcą, o ile te zmiany będą korzystne dla Zamawiającego;</w:t>
      </w:r>
    </w:p>
    <w:p w14:paraId="665A66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sposobu wykonania Przedmiotu umowy, w tym liczby dostaw i/lub liczby opakowań Badanego Produktu Leczniczego w zamówieniu;</w:t>
      </w:r>
    </w:p>
    <w:p w14:paraId="35108FB2"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Podmiotu/adresu Podmiotu, do którego dostarczane będą Badane Produkty Lecznicze;</w:t>
      </w:r>
    </w:p>
    <w:p w14:paraId="576564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kwot wynagrodzenia należnego Wykonawcy.</w:t>
      </w:r>
    </w:p>
    <w:p w14:paraId="67C2C043"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Wystąpienie którejkolwiek z wymienionych w ust. 1 okoliczności nie stanowi bezwzględnego zobowiązania Zamawiającego do dokonania takich zmian ani nie może stanowić podstawy roszczeń Wykonawcy o ich dokonanie.</w:t>
      </w:r>
    </w:p>
    <w:p w14:paraId="3556B736"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Ewentualna zmiana umowy nastąpi z uwzględnieniem wpływu, jaki wywiera wystąpienie okoliczności uzasadniającej modyfikację na dotychczasowy kształt zobowiązania umownego.</w:t>
      </w:r>
    </w:p>
    <w:p w14:paraId="5ABF6988"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 xml:space="preserve">Wszelkie zmiany niniejszej umowy wymagają formy pisemnego aneksu pod rygorem nieważności, chyba że z pozostałych postanowień umowy wynika inaczej. </w:t>
      </w:r>
    </w:p>
    <w:p w14:paraId="7C407B37"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Zamawiający jest uprawniony w trakcie obowiązywania umowy do jednostronnej zmiany Podmiotu, wskazanego w § 1 ust. 2 pkt 3, jak również do zmiany jego adresu poprzez zawiadomienie Wykonawcy w formie dokumentowej na adres e-mail z § 11 ust. 2 pkt 2, w którym wskazane zostaną nowe dane adresowe lub oznaczenie nowego Podmiotu. Zmiana następuje z chwilą zawiadomienia Wykonawcy, bez konieczności zawierania aneksu do umowy. Od momentu ww. zawiadomienia, Wykonawca ponosi odpowiedzialność za realizacje umowy wobec nowego Podmiotu lub pod nowym adresem.</w:t>
      </w:r>
    </w:p>
    <w:p w14:paraId="50C3F400" w14:textId="77777777" w:rsidR="003E3A76" w:rsidRPr="003E3A76" w:rsidRDefault="003E3A76" w:rsidP="003E3A76">
      <w:pPr>
        <w:widowControl/>
        <w:suppressAutoHyphens w:val="0"/>
        <w:spacing w:line="276" w:lineRule="auto"/>
        <w:jc w:val="both"/>
        <w:rPr>
          <w:rFonts w:cstheme="minorHAnsi"/>
          <w:kern w:val="1"/>
          <w:sz w:val="20"/>
          <w:szCs w:val="20"/>
          <w:highlight w:val="yellow"/>
          <w:lang w:eastAsia="ar-SA"/>
        </w:rPr>
      </w:pPr>
    </w:p>
    <w:p w14:paraId="08748A22"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 13</w:t>
      </w:r>
    </w:p>
    <w:p w14:paraId="79E3DD91"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lastRenderedPageBreak/>
        <w:t>POSTANOWIENIA KOŃCOWE</w:t>
      </w:r>
    </w:p>
    <w:p w14:paraId="35B7EBC1" w14:textId="66DE01AC"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Umowa zawarta została na czas wykonania zobowiązań w niej określonych, przy czym okres ten w żadnym wypadku nie będzie trwał dłużej niż </w:t>
      </w:r>
      <w:bookmarkStart w:id="7" w:name="_Hlk233365606"/>
      <w:r w:rsidRPr="003E3A76">
        <w:rPr>
          <w:rFonts w:eastAsia="Times New Roman" w:cstheme="minorHAnsi"/>
          <w:b/>
          <w:bCs/>
          <w:sz w:val="20"/>
          <w:szCs w:val="20"/>
        </w:rPr>
        <w:t>do dnia 3</w:t>
      </w:r>
      <w:r w:rsidR="007C32B4">
        <w:rPr>
          <w:rFonts w:eastAsia="Times New Roman" w:cstheme="minorHAnsi"/>
          <w:b/>
          <w:bCs/>
          <w:sz w:val="20"/>
          <w:szCs w:val="20"/>
        </w:rPr>
        <w:t>1</w:t>
      </w:r>
      <w:r w:rsidRPr="003E3A76">
        <w:rPr>
          <w:rFonts w:eastAsia="Times New Roman" w:cstheme="minorHAnsi"/>
          <w:b/>
          <w:bCs/>
          <w:sz w:val="20"/>
          <w:szCs w:val="20"/>
        </w:rPr>
        <w:t xml:space="preserve"> </w:t>
      </w:r>
      <w:r w:rsidR="007C32B4">
        <w:rPr>
          <w:rFonts w:eastAsia="Times New Roman" w:cstheme="minorHAnsi"/>
          <w:b/>
          <w:bCs/>
          <w:sz w:val="20"/>
          <w:szCs w:val="20"/>
        </w:rPr>
        <w:t>marca</w:t>
      </w:r>
      <w:r w:rsidRPr="003E3A76">
        <w:rPr>
          <w:rFonts w:eastAsia="Times New Roman" w:cstheme="minorHAnsi"/>
          <w:b/>
          <w:bCs/>
          <w:sz w:val="20"/>
          <w:szCs w:val="20"/>
        </w:rPr>
        <w:t xml:space="preserve"> 202</w:t>
      </w:r>
      <w:r w:rsidR="007C32B4">
        <w:rPr>
          <w:rFonts w:eastAsia="Times New Roman" w:cstheme="minorHAnsi"/>
          <w:b/>
          <w:bCs/>
          <w:sz w:val="20"/>
          <w:szCs w:val="20"/>
        </w:rPr>
        <w:t>7</w:t>
      </w:r>
      <w:r w:rsidRPr="003E3A76">
        <w:rPr>
          <w:rFonts w:eastAsia="Times New Roman" w:cstheme="minorHAnsi"/>
          <w:b/>
          <w:bCs/>
          <w:sz w:val="20"/>
          <w:szCs w:val="20"/>
        </w:rPr>
        <w:t xml:space="preserve"> roku. </w:t>
      </w:r>
      <w:bookmarkEnd w:id="7"/>
      <w:r w:rsidRPr="003E3A76">
        <w:rPr>
          <w:rFonts w:eastAsia="Times New Roman" w:cstheme="minorHAnsi"/>
          <w:sz w:val="20"/>
          <w:szCs w:val="20"/>
        </w:rPr>
        <w:t>Ustalenie tej daty wynika ze specyfiki przedmiotu zamówienia – realizacji Badania, którego harmonogram został określony przez Zamawiającego i przewiduje zakończenie do wskazanego dnia. Oznaczenie konkretnej daty ma uzasadnienie w konieczności synchronizacji wykonania zamówienia z przyjętym planem Badania oraz z terminami finansowania i raportowania.</w:t>
      </w:r>
    </w:p>
    <w:p w14:paraId="6BDC0A20"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Niniejsza umowa została zawarta w języku polskim, podlega prawu polskiemu i zgodnie z nim powinna być interpretowana.</w:t>
      </w:r>
    </w:p>
    <w:p w14:paraId="737D649C" w14:textId="039A8E85" w:rsidR="003E3A76" w:rsidRPr="005A7D90"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 xml:space="preserve">W zakresie nieuregulowanym w umowie znajdują zastosowanie przepisy </w:t>
      </w:r>
      <w:r w:rsidRPr="002C4D48">
        <w:rPr>
          <w:rFonts w:eastAsia="Times New Roman"/>
          <w:strike/>
          <w:color w:val="FF0000"/>
          <w:sz w:val="20"/>
          <w:szCs w:val="20"/>
        </w:rPr>
        <w:t xml:space="preserve">ustawy </w:t>
      </w:r>
      <w:proofErr w:type="spellStart"/>
      <w:r w:rsidRPr="002C4D48">
        <w:rPr>
          <w:rFonts w:eastAsia="Times New Roman"/>
          <w:strike/>
          <w:color w:val="FF0000"/>
          <w:sz w:val="20"/>
          <w:szCs w:val="20"/>
        </w:rPr>
        <w:t>Pzp</w:t>
      </w:r>
      <w:proofErr w:type="spellEnd"/>
      <w:r w:rsidRPr="002C4D48">
        <w:rPr>
          <w:rFonts w:eastAsia="Times New Roman"/>
          <w:strike/>
          <w:color w:val="FF0000"/>
          <w:sz w:val="20"/>
          <w:szCs w:val="20"/>
        </w:rPr>
        <w:t xml:space="preserve">, a w zakresie niesprzecznym z tymi przepisami </w:t>
      </w:r>
      <w:r w:rsidRPr="005A7D90">
        <w:rPr>
          <w:rFonts w:eastAsia="Times New Roman"/>
          <w:sz w:val="20"/>
          <w:szCs w:val="20"/>
        </w:rPr>
        <w:t xml:space="preserve">– </w:t>
      </w:r>
      <w:r w:rsidRPr="005A7D90">
        <w:rPr>
          <w:rFonts w:eastAsia="Times New Roman" w:cstheme="minorHAnsi"/>
          <w:sz w:val="20"/>
          <w:szCs w:val="20"/>
        </w:rPr>
        <w:t>ustawy z dnia 23 kwietnia 1964 r. Kodeks</w:t>
      </w:r>
      <w:r w:rsidR="005A7D90" w:rsidRPr="005A7D90">
        <w:rPr>
          <w:rFonts w:eastAsia="Times New Roman" w:cstheme="minorHAnsi"/>
          <w:sz w:val="20"/>
          <w:szCs w:val="20"/>
        </w:rPr>
        <w:t>u</w:t>
      </w:r>
      <w:r w:rsidRPr="005A7D90">
        <w:rPr>
          <w:rFonts w:eastAsia="Times New Roman" w:cstheme="minorHAnsi"/>
          <w:sz w:val="20"/>
          <w:szCs w:val="20"/>
        </w:rPr>
        <w:t xml:space="preserve"> cywiln</w:t>
      </w:r>
      <w:r w:rsidR="005A7D90" w:rsidRPr="005A7D90">
        <w:rPr>
          <w:rFonts w:eastAsia="Times New Roman" w:cstheme="minorHAnsi"/>
          <w:sz w:val="20"/>
          <w:szCs w:val="20"/>
        </w:rPr>
        <w:t>ego</w:t>
      </w:r>
      <w:r w:rsidRPr="005A7D90">
        <w:rPr>
          <w:rFonts w:eastAsia="Times New Roman" w:cstheme="minorHAnsi"/>
          <w:sz w:val="20"/>
          <w:szCs w:val="20"/>
        </w:rPr>
        <w:t xml:space="preserve"> (Dz.U. z 1964 r. Nr 16, poz. 93 z </w:t>
      </w:r>
      <w:proofErr w:type="spellStart"/>
      <w:r w:rsidRPr="005A7D90">
        <w:rPr>
          <w:rFonts w:eastAsia="Times New Roman" w:cstheme="minorHAnsi"/>
          <w:sz w:val="20"/>
          <w:szCs w:val="20"/>
        </w:rPr>
        <w:t>późn</w:t>
      </w:r>
      <w:proofErr w:type="spellEnd"/>
      <w:r w:rsidRPr="005A7D90">
        <w:rPr>
          <w:rFonts w:eastAsia="Times New Roman" w:cstheme="minorHAnsi"/>
          <w:sz w:val="20"/>
          <w:szCs w:val="20"/>
        </w:rPr>
        <w:t>. zm</w:t>
      </w:r>
      <w:r w:rsidRPr="005A7D90">
        <w:rPr>
          <w:rFonts w:eastAsia="Times New Roman" w:cstheme="minorHAnsi"/>
          <w:color w:val="FF0000"/>
          <w:sz w:val="20"/>
          <w:szCs w:val="20"/>
        </w:rPr>
        <w:t>.</w:t>
      </w:r>
      <w:r w:rsidRPr="005A7D90">
        <w:rPr>
          <w:rFonts w:eastAsia="Times New Roman" w:cstheme="minorHAnsi"/>
          <w:sz w:val="20"/>
          <w:szCs w:val="20"/>
        </w:rPr>
        <w:t>).</w:t>
      </w:r>
      <w:r w:rsidR="005A7D90" w:rsidRPr="005A7D90">
        <w:rPr>
          <w:rFonts w:eastAsia="Times New Roman" w:cstheme="minorHAnsi"/>
          <w:sz w:val="20"/>
          <w:szCs w:val="20"/>
        </w:rPr>
        <w:t xml:space="preserve"> </w:t>
      </w:r>
    </w:p>
    <w:p w14:paraId="2C899F99"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Nagłówki wprowadzone zostały do umowy dla ułatwienia jej lektury i pozostają bez wpływu na interpretację postanowień umowy. </w:t>
      </w:r>
    </w:p>
    <w:p w14:paraId="36BC6BDA"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Wszelkie spory wynikłe między Stronami związane z zawarciem lub wykonaniem niniejszej umowy Strony zobowiązują się rozstrzygać w drodze przyjaznych negocjacji. W przypadku braku porozumienia, Strony zgodnie poddają ewentualne spory pod rozstrzygnięcie sądu powszechnego właściwego miejscowo dla siedziby Zamawiającego. </w:t>
      </w:r>
    </w:p>
    <w:p w14:paraId="758257AB"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Wszystkie załączniki do niniejszej umowy stanowią jej integralną część. Załączniki do niniejszej umowy stanowią: </w:t>
      </w:r>
    </w:p>
    <w:p w14:paraId="246A3448"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bookmarkStart w:id="8" w:name="_Hlk233282427"/>
      <w:r w:rsidRPr="003E3A76">
        <w:rPr>
          <w:rFonts w:eastAsiaTheme="minorHAnsi" w:cstheme="minorHAnsi"/>
          <w:sz w:val="20"/>
          <w:szCs w:val="20"/>
          <w:lang w:eastAsia="en-US"/>
        </w:rPr>
        <w:t>Załącznik nr 1 – Opis przedmiotu zamówienia;</w:t>
      </w:r>
    </w:p>
    <w:bookmarkEnd w:id="8"/>
    <w:p w14:paraId="19647D0F"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Załącznik nr 2 – Oferta Wykonawcy.</w:t>
      </w:r>
    </w:p>
    <w:p w14:paraId="3F1E6631"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Wykonawca nie ma prawa cesji praw i/lub obowiązków wynikających z umowy na rzecz osób trzecich.</w:t>
      </w:r>
    </w:p>
    <w:p w14:paraId="0C43330E" w14:textId="77777777" w:rsidR="003E3A76" w:rsidRPr="003E3A76" w:rsidRDefault="003E3A76">
      <w:pPr>
        <w:widowControl/>
        <w:numPr>
          <w:ilvl w:val="0"/>
          <w:numId w:val="24"/>
        </w:numPr>
        <w:suppressAutoHyphens w:val="0"/>
        <w:autoSpaceDE w:val="0"/>
        <w:autoSpaceDN w:val="0"/>
        <w:adjustRightInd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Umowę sporządzono w dwóch jednobrzmiących egzemplarzach, po jednym dla każdej ze Stron.</w:t>
      </w:r>
    </w:p>
    <w:p w14:paraId="090A5DFB"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6DC41B01"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174CF7BE" w14:textId="77777777" w:rsidR="003E3A76" w:rsidRPr="003E3A76" w:rsidRDefault="003E3A76" w:rsidP="003E3A76">
      <w:pPr>
        <w:widowControl/>
        <w:suppressAutoHyphens w:val="0"/>
        <w:spacing w:line="276" w:lineRule="auto"/>
        <w:jc w:val="center"/>
        <w:rPr>
          <w:rFonts w:eastAsia="Times New Roman" w:cstheme="minorHAnsi"/>
          <w:b/>
          <w:bCs/>
          <w:color w:val="EE0000"/>
          <w:sz w:val="20"/>
          <w:szCs w:val="20"/>
          <w:highlight w:val="yellow"/>
        </w:rPr>
      </w:pPr>
      <w:bookmarkStart w:id="9" w:name="_Hlk213084136"/>
      <w:r w:rsidRPr="003E3A76">
        <w:rPr>
          <w:rFonts w:eastAsia="Times New Roman" w:cstheme="minorHAnsi"/>
          <w:b/>
          <w:bCs/>
          <w:sz w:val="20"/>
          <w:szCs w:val="20"/>
        </w:rPr>
        <w:t xml:space="preserve">WYKONAWCA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ZAMAWIAJĄCY</w:t>
      </w:r>
      <w:bookmarkEnd w:id="9"/>
    </w:p>
    <w:p w14:paraId="2D0464E9" w14:textId="77777777" w:rsidR="003E3A76" w:rsidRPr="003E3A76" w:rsidRDefault="003E3A76" w:rsidP="001C6DAF">
      <w:pPr>
        <w:keepNext/>
        <w:keepLines/>
        <w:spacing w:line="288" w:lineRule="auto"/>
        <w:jc w:val="center"/>
        <w:rPr>
          <w:rFonts w:cstheme="minorHAnsi"/>
          <w:sz w:val="20"/>
          <w:szCs w:val="20"/>
        </w:rPr>
      </w:pPr>
    </w:p>
    <w:p w14:paraId="44D25EFA" w14:textId="77777777" w:rsidR="003E3A76" w:rsidRPr="003E3A76" w:rsidRDefault="003E3A76" w:rsidP="001C6DAF">
      <w:pPr>
        <w:keepNext/>
        <w:keepLines/>
        <w:spacing w:line="288" w:lineRule="auto"/>
        <w:jc w:val="center"/>
        <w:rPr>
          <w:rFonts w:cstheme="minorHAnsi"/>
          <w:sz w:val="20"/>
          <w:szCs w:val="20"/>
        </w:rPr>
      </w:pPr>
    </w:p>
    <w:p w14:paraId="7009F59D" w14:textId="77777777" w:rsidR="003E3A76" w:rsidRDefault="003E3A76" w:rsidP="001C6DAF">
      <w:pPr>
        <w:keepNext/>
        <w:keepLines/>
        <w:spacing w:line="288" w:lineRule="auto"/>
        <w:jc w:val="center"/>
        <w:rPr>
          <w:rFonts w:asciiTheme="minorHAnsi" w:hAnsiTheme="minorHAnsi" w:cstheme="minorHAnsi"/>
          <w:sz w:val="20"/>
          <w:szCs w:val="20"/>
        </w:rPr>
      </w:pPr>
    </w:p>
    <w:p w14:paraId="7F092A0F" w14:textId="77777777" w:rsidR="003E3A76" w:rsidRDefault="003E3A76" w:rsidP="001C6DAF">
      <w:pPr>
        <w:keepNext/>
        <w:keepLines/>
        <w:spacing w:line="288" w:lineRule="auto"/>
        <w:jc w:val="center"/>
        <w:rPr>
          <w:rFonts w:asciiTheme="minorHAnsi" w:hAnsiTheme="minorHAnsi" w:cstheme="minorHAnsi"/>
          <w:sz w:val="20"/>
          <w:szCs w:val="20"/>
        </w:rPr>
      </w:pPr>
    </w:p>
    <w:p w14:paraId="4804B60E" w14:textId="6BA53CEC" w:rsidR="001C6DAF" w:rsidRDefault="001C6DAF" w:rsidP="001C6DAF">
      <w:pPr>
        <w:widowControl/>
        <w:suppressAutoHyphens w:val="0"/>
        <w:spacing w:line="360" w:lineRule="auto"/>
        <w:jc w:val="both"/>
        <w:rPr>
          <w:rFonts w:asciiTheme="minorHAnsi" w:hAnsiTheme="minorHAnsi" w:cstheme="minorHAnsi"/>
          <w:strike/>
          <w:sz w:val="20"/>
          <w:szCs w:val="20"/>
        </w:rPr>
      </w:pPr>
    </w:p>
    <w:p w14:paraId="3D1F1E53" w14:textId="6DDB21E7" w:rsidR="00454416" w:rsidRDefault="00454416" w:rsidP="001C6DAF">
      <w:pPr>
        <w:widowControl/>
        <w:suppressAutoHyphens w:val="0"/>
        <w:spacing w:line="360" w:lineRule="auto"/>
        <w:jc w:val="both"/>
        <w:rPr>
          <w:rFonts w:asciiTheme="minorHAnsi" w:hAnsiTheme="minorHAnsi" w:cstheme="minorHAnsi"/>
          <w:strike/>
          <w:sz w:val="20"/>
          <w:szCs w:val="20"/>
        </w:rPr>
      </w:pPr>
    </w:p>
    <w:p w14:paraId="0AB08D43" w14:textId="3227FE03" w:rsidR="00454416" w:rsidRDefault="00454416" w:rsidP="001C6DAF">
      <w:pPr>
        <w:widowControl/>
        <w:suppressAutoHyphens w:val="0"/>
        <w:spacing w:line="360" w:lineRule="auto"/>
        <w:jc w:val="both"/>
        <w:rPr>
          <w:rFonts w:asciiTheme="minorHAnsi" w:hAnsiTheme="minorHAnsi" w:cstheme="minorHAnsi"/>
          <w:strike/>
          <w:sz w:val="20"/>
          <w:szCs w:val="20"/>
        </w:rPr>
      </w:pPr>
    </w:p>
    <w:p w14:paraId="4348752F" w14:textId="4DC4597A" w:rsidR="00454416" w:rsidRDefault="00454416" w:rsidP="001C6DAF">
      <w:pPr>
        <w:widowControl/>
        <w:suppressAutoHyphens w:val="0"/>
        <w:spacing w:line="360" w:lineRule="auto"/>
        <w:jc w:val="both"/>
        <w:rPr>
          <w:rFonts w:asciiTheme="minorHAnsi" w:hAnsiTheme="minorHAnsi" w:cstheme="minorHAnsi"/>
          <w:strike/>
          <w:sz w:val="20"/>
          <w:szCs w:val="20"/>
        </w:rPr>
      </w:pPr>
    </w:p>
    <w:p w14:paraId="00A96927" w14:textId="7E33A9BF" w:rsidR="00454416" w:rsidRDefault="00454416" w:rsidP="001C6DAF">
      <w:pPr>
        <w:widowControl/>
        <w:suppressAutoHyphens w:val="0"/>
        <w:spacing w:line="360" w:lineRule="auto"/>
        <w:jc w:val="both"/>
        <w:rPr>
          <w:rFonts w:asciiTheme="minorHAnsi" w:hAnsiTheme="minorHAnsi" w:cstheme="minorHAnsi"/>
          <w:strike/>
          <w:sz w:val="20"/>
          <w:szCs w:val="20"/>
        </w:rPr>
      </w:pPr>
    </w:p>
    <w:p w14:paraId="1F040784" w14:textId="78A10D0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7D7040" w14:textId="484835C5" w:rsidR="00454416" w:rsidRDefault="00454416" w:rsidP="001C6DAF">
      <w:pPr>
        <w:widowControl/>
        <w:suppressAutoHyphens w:val="0"/>
        <w:spacing w:line="360" w:lineRule="auto"/>
        <w:jc w:val="both"/>
        <w:rPr>
          <w:rFonts w:asciiTheme="minorHAnsi" w:hAnsiTheme="minorHAnsi" w:cstheme="minorHAnsi"/>
          <w:strike/>
          <w:sz w:val="20"/>
          <w:szCs w:val="20"/>
        </w:rPr>
      </w:pPr>
    </w:p>
    <w:p w14:paraId="4E9DB707" w14:textId="5BA8B095" w:rsidR="00454416" w:rsidRDefault="00454416" w:rsidP="001C6DAF">
      <w:pPr>
        <w:widowControl/>
        <w:suppressAutoHyphens w:val="0"/>
        <w:spacing w:line="360" w:lineRule="auto"/>
        <w:jc w:val="both"/>
        <w:rPr>
          <w:rFonts w:asciiTheme="minorHAnsi" w:hAnsiTheme="minorHAnsi" w:cstheme="minorHAnsi"/>
          <w:strike/>
          <w:sz w:val="20"/>
          <w:szCs w:val="20"/>
        </w:rPr>
      </w:pPr>
    </w:p>
    <w:p w14:paraId="718B3AD0" w14:textId="055C32FB" w:rsidR="00540450" w:rsidRDefault="00540450" w:rsidP="001C6DAF">
      <w:pPr>
        <w:widowControl/>
        <w:suppressAutoHyphens w:val="0"/>
        <w:spacing w:line="360" w:lineRule="auto"/>
        <w:jc w:val="both"/>
        <w:rPr>
          <w:rFonts w:asciiTheme="minorHAnsi" w:hAnsiTheme="minorHAnsi" w:cstheme="minorHAnsi"/>
          <w:strike/>
          <w:sz w:val="20"/>
          <w:szCs w:val="20"/>
        </w:rPr>
      </w:pPr>
    </w:p>
    <w:p w14:paraId="3D1C6C93" w14:textId="77777777" w:rsidR="00540450" w:rsidRDefault="00540450" w:rsidP="001C6DAF">
      <w:pPr>
        <w:widowControl/>
        <w:suppressAutoHyphens w:val="0"/>
        <w:spacing w:line="360" w:lineRule="auto"/>
        <w:jc w:val="both"/>
        <w:rPr>
          <w:rFonts w:asciiTheme="minorHAnsi" w:hAnsiTheme="minorHAnsi" w:cstheme="minorHAnsi"/>
          <w:strike/>
          <w:sz w:val="20"/>
          <w:szCs w:val="20"/>
        </w:rPr>
      </w:pPr>
    </w:p>
    <w:p w14:paraId="359457BC" w14:textId="16F6A03D" w:rsidR="00454416" w:rsidRDefault="00454416" w:rsidP="001C6DAF">
      <w:pPr>
        <w:widowControl/>
        <w:suppressAutoHyphens w:val="0"/>
        <w:spacing w:line="360" w:lineRule="auto"/>
        <w:jc w:val="both"/>
        <w:rPr>
          <w:rFonts w:asciiTheme="minorHAnsi" w:hAnsiTheme="minorHAnsi" w:cstheme="minorHAnsi"/>
          <w:strike/>
          <w:sz w:val="20"/>
          <w:szCs w:val="20"/>
        </w:rPr>
      </w:pPr>
    </w:p>
    <w:p w14:paraId="0E6E0EF1" w14:textId="2F3FF1AB" w:rsidR="00454416" w:rsidRDefault="00454416" w:rsidP="001C6DAF">
      <w:pPr>
        <w:widowControl/>
        <w:suppressAutoHyphens w:val="0"/>
        <w:spacing w:line="360" w:lineRule="auto"/>
        <w:jc w:val="both"/>
        <w:rPr>
          <w:rFonts w:asciiTheme="minorHAnsi" w:hAnsiTheme="minorHAnsi" w:cstheme="minorHAnsi"/>
          <w:strike/>
          <w:sz w:val="20"/>
          <w:szCs w:val="20"/>
        </w:rPr>
      </w:pPr>
    </w:p>
    <w:p w14:paraId="35FC9429" w14:textId="5C27268D"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bookmarkStart w:id="10" w:name="_Hlk233365731"/>
      <w:r w:rsidRPr="003E3A76">
        <w:rPr>
          <w:rFonts w:eastAsiaTheme="minorHAnsi" w:cstheme="minorHAnsi"/>
          <w:i/>
          <w:iCs/>
          <w:sz w:val="20"/>
          <w:szCs w:val="20"/>
          <w:lang w:eastAsia="en-US"/>
        </w:rPr>
        <w:lastRenderedPageBreak/>
        <w:t>Załącznik nr 1 – Opis przedmiotu zamówienia</w:t>
      </w:r>
    </w:p>
    <w:p w14:paraId="64FECE3B" w14:textId="1E3A9390"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483BC4E4" w14:textId="37FD46E8"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0A95F139" w14:textId="77777777" w:rsidR="00454416" w:rsidRPr="003E3A7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1E566F67"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Przedmiotem zamówienia jest </w:t>
      </w:r>
      <w:bookmarkStart w:id="11" w:name="_Hlk230607271"/>
      <w:r w:rsidRPr="00454416">
        <w:rPr>
          <w:color w:val="000000"/>
          <w:sz w:val="20"/>
          <w:szCs w:val="20"/>
        </w:rPr>
        <w:t xml:space="preserve">sukcesywna dostawa produktów leczniczych zawierających w swoim składzie substancję czynną </w:t>
      </w:r>
      <w:proofErr w:type="spellStart"/>
      <w:r w:rsidRPr="00454416">
        <w:rPr>
          <w:color w:val="000000"/>
          <w:sz w:val="20"/>
          <w:szCs w:val="20"/>
        </w:rPr>
        <w:t>alteplaze</w:t>
      </w:r>
      <w:proofErr w:type="spellEnd"/>
      <w:r w:rsidRPr="00454416">
        <w:rPr>
          <w:color w:val="000000"/>
          <w:sz w:val="20"/>
          <w:szCs w:val="20"/>
        </w:rPr>
        <w:t xml:space="preserve">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na potrzeby realizacji niekomercyjnego badania klinicznego: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w ramach Konkursu Agencji Badań Medycznych (ABM) na realizację projektów badawczo-naukowych w zakresie niekomercyjnych badań klinicznych, nr umowy 2019/ABM/01/00084.</w:t>
      </w:r>
      <w:bookmarkEnd w:id="11"/>
    </w:p>
    <w:p w14:paraId="74FC7ECF" w14:textId="77777777" w:rsidR="00454416" w:rsidRPr="00454416" w:rsidRDefault="00454416" w:rsidP="00454416">
      <w:pPr>
        <w:widowControl/>
        <w:tabs>
          <w:tab w:val="right" w:pos="9072"/>
        </w:tabs>
        <w:suppressAutoHyphens w:val="0"/>
        <w:spacing w:before="120" w:after="120" w:line="360" w:lineRule="auto"/>
        <w:ind w:left="87" w:hanging="10"/>
        <w:jc w:val="both"/>
        <w:rPr>
          <w:b/>
          <w:color w:val="000000"/>
          <w:sz w:val="20"/>
          <w:szCs w:val="20"/>
        </w:rPr>
      </w:pPr>
      <w:r w:rsidRPr="00454416">
        <w:rPr>
          <w:b/>
          <w:color w:val="000000"/>
          <w:sz w:val="20"/>
          <w:szCs w:val="20"/>
        </w:rPr>
        <w:t>Rozdział 1-</w:t>
      </w:r>
      <w:r w:rsidRPr="00454416">
        <w:rPr>
          <w:color w:val="000000"/>
          <w:sz w:val="20"/>
          <w:szCs w:val="20"/>
        </w:rPr>
        <w:t xml:space="preserve"> </w:t>
      </w:r>
      <w:r w:rsidRPr="00454416">
        <w:rPr>
          <w:b/>
          <w:color w:val="000000"/>
          <w:sz w:val="20"/>
          <w:szCs w:val="20"/>
        </w:rPr>
        <w:t>PODSTAWOWE INFORMACJE DOT. NIEKOMERCYJNEGO BADANIA KLINICZNEGO</w:t>
      </w:r>
    </w:p>
    <w:p w14:paraId="1599B47A"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 xml:space="preserve">Badanie pn. „Wieloośrodkowe, randomizowane badanie fazy II z zastosowaniem równoległych grup badanych oraz podwójnie ślepej próby i placebo, oceniające skuteczność i bezpieczeństwo </w:t>
      </w:r>
      <w:proofErr w:type="spellStart"/>
      <w:r w:rsidRPr="00454416">
        <w:rPr>
          <w:color w:val="000000"/>
          <w:sz w:val="20"/>
          <w:szCs w:val="20"/>
        </w:rPr>
        <w:t>reperfuzyjnego</w:t>
      </w:r>
      <w:proofErr w:type="spellEnd"/>
      <w:r w:rsidRPr="00454416">
        <w:rPr>
          <w:color w:val="000000"/>
          <w:sz w:val="20"/>
          <w:szCs w:val="20"/>
        </w:rPr>
        <w:t xml:space="preserve"> leczenia </w:t>
      </w:r>
      <w:proofErr w:type="spellStart"/>
      <w:r w:rsidRPr="00454416">
        <w:rPr>
          <w:color w:val="000000"/>
          <w:sz w:val="20"/>
          <w:szCs w:val="20"/>
        </w:rPr>
        <w:t>trombolitycznego</w:t>
      </w:r>
      <w:proofErr w:type="spellEnd"/>
      <w:r w:rsidRPr="00454416">
        <w:rPr>
          <w:color w:val="000000"/>
          <w:sz w:val="20"/>
          <w:szCs w:val="20"/>
        </w:rPr>
        <w:t xml:space="preserve"> z użyciem dożylnym rekombinowanego aktywatora plazminogenu tkankowego (</w:t>
      </w:r>
      <w:proofErr w:type="spellStart"/>
      <w:r w:rsidRPr="00454416">
        <w:rPr>
          <w:color w:val="000000"/>
          <w:sz w:val="20"/>
          <w:szCs w:val="20"/>
        </w:rPr>
        <w:t>rtPA</w:t>
      </w:r>
      <w:proofErr w:type="spellEnd"/>
      <w:r w:rsidRPr="00454416">
        <w:rPr>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color w:val="000000"/>
          <w:sz w:val="20"/>
          <w:szCs w:val="20"/>
        </w:rPr>
        <w:t>STRoke</w:t>
      </w:r>
      <w:proofErr w:type="spellEnd"/>
      <w:r w:rsidRPr="00454416">
        <w:rPr>
          <w:color w:val="000000"/>
          <w:sz w:val="20"/>
          <w:szCs w:val="20"/>
        </w:rPr>
        <w:t xml:space="preserve"> on </w:t>
      </w:r>
      <w:proofErr w:type="spellStart"/>
      <w:r w:rsidRPr="00454416">
        <w:rPr>
          <w:color w:val="000000"/>
          <w:sz w:val="20"/>
          <w:szCs w:val="20"/>
        </w:rPr>
        <w:t>Oral</w:t>
      </w:r>
      <w:proofErr w:type="spellEnd"/>
      <w:r w:rsidRPr="00454416">
        <w:rPr>
          <w:color w:val="000000"/>
          <w:sz w:val="20"/>
          <w:szCs w:val="20"/>
        </w:rPr>
        <w:t xml:space="preserve"> </w:t>
      </w:r>
      <w:proofErr w:type="spellStart"/>
      <w:r w:rsidRPr="00454416">
        <w:rPr>
          <w:color w:val="000000"/>
          <w:sz w:val="20"/>
          <w:szCs w:val="20"/>
        </w:rPr>
        <w:t>AntiCoagulants</w:t>
      </w:r>
      <w:proofErr w:type="spellEnd"/>
      <w:r w:rsidRPr="00454416">
        <w:rPr>
          <w:color w:val="000000"/>
          <w:sz w:val="20"/>
          <w:szCs w:val="20"/>
        </w:rPr>
        <w:t xml:space="preserve"> for </w:t>
      </w:r>
      <w:proofErr w:type="spellStart"/>
      <w:r w:rsidRPr="00454416">
        <w:rPr>
          <w:color w:val="000000"/>
          <w:sz w:val="20"/>
          <w:szCs w:val="20"/>
        </w:rPr>
        <w:t>Thrombolysis</w:t>
      </w:r>
      <w:proofErr w:type="spellEnd"/>
      <w:r w:rsidRPr="00454416">
        <w:rPr>
          <w:color w:val="000000"/>
          <w:sz w:val="20"/>
          <w:szCs w:val="20"/>
        </w:rPr>
        <w:t>)”.</w:t>
      </w:r>
    </w:p>
    <w:p w14:paraId="44AD67BD"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Badanie finansowane z funduszy Agencji Badań Medycznych w ramach grantu 2019/ABM/01/00084.</w:t>
      </w:r>
    </w:p>
    <w:p w14:paraId="4B719913"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bookmarkStart w:id="12" w:name="_Hlk233282577"/>
      <w:r w:rsidRPr="00454416">
        <w:rPr>
          <w:color w:val="000000"/>
          <w:sz w:val="20"/>
          <w:szCs w:val="20"/>
        </w:rPr>
        <w:t>Wszelkie informację o badaniu dostępne na stronie:</w:t>
      </w:r>
    </w:p>
    <w:p w14:paraId="600A3874" w14:textId="77777777" w:rsidR="00454416" w:rsidRPr="00454416" w:rsidRDefault="00000000" w:rsidP="00454416">
      <w:pPr>
        <w:widowControl/>
        <w:suppressAutoHyphens w:val="0"/>
        <w:spacing w:after="139" w:line="259" w:lineRule="auto"/>
        <w:ind w:left="360"/>
        <w:jc w:val="both"/>
        <w:rPr>
          <w:color w:val="000000"/>
          <w:sz w:val="20"/>
          <w:szCs w:val="20"/>
        </w:rPr>
      </w:pPr>
      <w:hyperlink r:id="rId18" w:history="1">
        <w:r w:rsidR="00454416" w:rsidRPr="00454416">
          <w:rPr>
            <w:color w:val="0563C1"/>
            <w:sz w:val="20"/>
            <w:szCs w:val="20"/>
            <w:u w:val="single"/>
          </w:rPr>
          <w:t>https://www.clinicaltrialsregister.eu/ctr-search/trial/2020-004898-41/PL</w:t>
        </w:r>
      </w:hyperlink>
      <w:bookmarkEnd w:id="12"/>
    </w:p>
    <w:p w14:paraId="0324B015" w14:textId="77777777" w:rsidR="00454416" w:rsidRPr="00454416" w:rsidRDefault="00454416" w:rsidP="00454416">
      <w:pPr>
        <w:widowControl/>
        <w:suppressAutoHyphens w:val="0"/>
        <w:spacing w:after="120" w:line="360" w:lineRule="auto"/>
        <w:jc w:val="both"/>
        <w:rPr>
          <w:b/>
          <w:color w:val="000000"/>
          <w:sz w:val="20"/>
          <w:szCs w:val="20"/>
        </w:rPr>
      </w:pPr>
      <w:r w:rsidRPr="00454416">
        <w:rPr>
          <w:b/>
          <w:color w:val="000000"/>
          <w:sz w:val="20"/>
          <w:szCs w:val="20"/>
        </w:rPr>
        <w:t>Rozdział 2 – OGÓLNY ZAKRES PRZEDMIOTU ZAMÓWIENIA</w:t>
      </w:r>
    </w:p>
    <w:p w14:paraId="3183C55C" w14:textId="77777777" w:rsidR="00454416" w:rsidRPr="00454416" w:rsidRDefault="00454416" w:rsidP="00454416">
      <w:pPr>
        <w:widowControl/>
        <w:spacing w:after="120" w:line="360" w:lineRule="auto"/>
        <w:jc w:val="both"/>
        <w:rPr>
          <w:rFonts w:eastAsia="Times New Roman"/>
          <w:sz w:val="20"/>
          <w:szCs w:val="20"/>
          <w:lang w:eastAsia="ar-SA"/>
        </w:rPr>
      </w:pPr>
      <w:r w:rsidRPr="00454416">
        <w:rPr>
          <w:rFonts w:eastAsia="Times New Roman"/>
          <w:b/>
          <w:sz w:val="20"/>
          <w:szCs w:val="20"/>
          <w:lang w:eastAsia="ar-SA"/>
        </w:rPr>
        <w:t>Przedmiotem niniejszego zamówienia jest:</w:t>
      </w:r>
    </w:p>
    <w:p w14:paraId="273728F3"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1. Sukcesywna dostawa produktu leczniczego zawierającego substancję czynną </w:t>
      </w:r>
      <w:proofErr w:type="spellStart"/>
      <w:r w:rsidRPr="00454416">
        <w:rPr>
          <w:color w:val="000000"/>
          <w:sz w:val="20"/>
          <w:szCs w:val="20"/>
        </w:rPr>
        <w:t>alteplaze</w:t>
      </w:r>
      <w:proofErr w:type="spellEnd"/>
      <w:r w:rsidRPr="00454416">
        <w:rPr>
          <w:color w:val="000000"/>
          <w:sz w:val="20"/>
          <w:szCs w:val="20"/>
        </w:rPr>
        <w:t xml:space="preserve"> pod wskazany w dalszej części OPZ adres oraz w określonym przez Zamawiającego terminie.</w:t>
      </w:r>
    </w:p>
    <w:p w14:paraId="0A2ACA8C" w14:textId="77777777" w:rsidR="00454416" w:rsidRPr="00454416" w:rsidRDefault="00454416" w:rsidP="00454416">
      <w:pPr>
        <w:widowControl/>
        <w:suppressAutoHyphens w:val="0"/>
        <w:spacing w:after="142" w:line="266" w:lineRule="auto"/>
        <w:jc w:val="both"/>
        <w:rPr>
          <w:color w:val="000000"/>
          <w:sz w:val="20"/>
          <w:szCs w:val="20"/>
        </w:rPr>
      </w:pPr>
      <w:r w:rsidRPr="00454416">
        <w:rPr>
          <w:color w:val="000000"/>
          <w:sz w:val="20"/>
          <w:szCs w:val="20"/>
        </w:rPr>
        <w:t>2. Zamówienie obejmować będzie dostawę następujących dawek leku:</w:t>
      </w:r>
    </w:p>
    <w:p w14:paraId="26A90F4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10,10 mg – 18 opakowań</w:t>
      </w:r>
    </w:p>
    <w:p w14:paraId="3EBC46B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20, 20 mg – 18 opakowań</w:t>
      </w:r>
    </w:p>
    <w:p w14:paraId="57F213ED"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Actylise</w:t>
      </w:r>
      <w:proofErr w:type="spellEnd"/>
      <w:r w:rsidRPr="00454416">
        <w:rPr>
          <w:b/>
          <w:color w:val="000000"/>
          <w:sz w:val="20"/>
          <w:szCs w:val="20"/>
        </w:rPr>
        <w:t xml:space="preserve"> 50, 50mg – 9 opakowań</w:t>
      </w:r>
    </w:p>
    <w:p w14:paraId="7CF35A70" w14:textId="77777777" w:rsidR="00454416" w:rsidRPr="00454416" w:rsidRDefault="00454416">
      <w:pPr>
        <w:widowControl/>
        <w:numPr>
          <w:ilvl w:val="0"/>
          <w:numId w:val="54"/>
        </w:numPr>
        <w:suppressAutoHyphens w:val="0"/>
        <w:spacing w:after="142" w:line="360" w:lineRule="auto"/>
        <w:ind w:left="436" w:hanging="357"/>
        <w:contextualSpacing/>
        <w:jc w:val="both"/>
        <w:rPr>
          <w:color w:val="000000"/>
          <w:sz w:val="20"/>
          <w:szCs w:val="20"/>
          <w:lang w:eastAsia="en-US"/>
        </w:rPr>
      </w:pPr>
      <w:r w:rsidRPr="00454416">
        <w:rPr>
          <w:color w:val="000000"/>
          <w:sz w:val="20"/>
          <w:szCs w:val="20"/>
          <w:lang w:eastAsia="en-US"/>
        </w:rPr>
        <w:lastRenderedPageBreak/>
        <w:t xml:space="preserve">Realizacja Przedmiotu umowy będzie obejmować procesy wytworzenia Badanego Produktu Leczniczego (a jeśli Wykonawca nie jest wytwórcą produktu leczniczego zawierającego </w:t>
      </w:r>
      <w:proofErr w:type="spellStart"/>
      <w:r w:rsidRPr="00454416">
        <w:rPr>
          <w:color w:val="000000"/>
          <w:sz w:val="20"/>
          <w:szCs w:val="20"/>
          <w:lang w:eastAsia="en-US"/>
        </w:rPr>
        <w:t>rtPA</w:t>
      </w:r>
      <w:proofErr w:type="spellEnd"/>
      <w:r w:rsidRPr="00454416">
        <w:rPr>
          <w:color w:val="000000"/>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1EE177BF" w14:textId="77777777" w:rsidR="00454416" w:rsidRPr="00454416" w:rsidRDefault="00454416">
      <w:pPr>
        <w:widowControl/>
        <w:numPr>
          <w:ilvl w:val="0"/>
          <w:numId w:val="15"/>
        </w:numPr>
        <w:suppressAutoHyphens w:val="0"/>
        <w:spacing w:after="142" w:line="360" w:lineRule="auto"/>
        <w:ind w:left="1066" w:hanging="357"/>
        <w:contextualSpacing/>
        <w:jc w:val="both"/>
        <w:rPr>
          <w:color w:val="000000"/>
          <w:sz w:val="20"/>
          <w:szCs w:val="20"/>
          <w:lang w:eastAsia="en-US"/>
        </w:rPr>
      </w:pPr>
      <w:r w:rsidRPr="00454416">
        <w:rPr>
          <w:color w:val="000000"/>
          <w:sz w:val="20"/>
          <w:szCs w:val="20"/>
          <w:lang w:eastAsia="en-US"/>
        </w:rPr>
        <w:t xml:space="preserve">łączna liczba zamówień nie przekroczy </w:t>
      </w:r>
      <w:r w:rsidRPr="00454416">
        <w:rPr>
          <w:b/>
          <w:color w:val="000000"/>
          <w:sz w:val="20"/>
          <w:szCs w:val="20"/>
          <w:lang w:eastAsia="en-US"/>
        </w:rPr>
        <w:t>2;</w:t>
      </w:r>
    </w:p>
    <w:p w14:paraId="4ABB9402"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złożone zostanie w terminie do </w:t>
      </w:r>
      <w:r w:rsidRPr="00454416">
        <w:rPr>
          <w:b/>
          <w:color w:val="000000"/>
          <w:sz w:val="20"/>
          <w:szCs w:val="20"/>
          <w:lang w:eastAsia="en-US"/>
        </w:rPr>
        <w:t>30 dni kalendarzowych od dnia zawarcia umowy;</w:t>
      </w:r>
    </w:p>
    <w:p w14:paraId="1929DE5B"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termin realizacji drugiej dostawy to maksymalnie </w:t>
      </w:r>
      <w:r w:rsidRPr="00454416">
        <w:rPr>
          <w:b/>
          <w:color w:val="000000"/>
          <w:sz w:val="20"/>
          <w:szCs w:val="20"/>
          <w:lang w:eastAsia="en-US"/>
        </w:rPr>
        <w:t>14 dni kalendarzowych od dnia złożenia zamówienia;</w:t>
      </w:r>
    </w:p>
    <w:p w14:paraId="7644036D"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będzie obejmować </w:t>
      </w:r>
      <w:r w:rsidRPr="00454416">
        <w:rPr>
          <w:b/>
          <w:color w:val="000000"/>
          <w:sz w:val="20"/>
          <w:szCs w:val="20"/>
          <w:lang w:eastAsia="en-US"/>
        </w:rPr>
        <w:t>5 opakowań dawki 50 mg ,  10 opakowań dawki 20mg oraz 10 opakowań dawki 10 mg Badanego Produktu Leczniczego</w:t>
      </w:r>
      <w:r w:rsidRPr="00454416">
        <w:rPr>
          <w:color w:val="000000"/>
          <w:sz w:val="20"/>
          <w:szCs w:val="20"/>
          <w:lang w:eastAsia="en-US"/>
        </w:rPr>
        <w:t xml:space="preserve">, </w:t>
      </w:r>
      <w:r w:rsidRPr="00454416">
        <w:rPr>
          <w:b/>
          <w:color w:val="000000"/>
          <w:sz w:val="20"/>
          <w:szCs w:val="20"/>
          <w:lang w:eastAsia="en-US"/>
        </w:rPr>
        <w:t>kolejna dostawa obejmować będzie  4 opakowania dawki 50mg, 8 opakowań dawki 20 mg oraz 8 opakowań dawki 10 mg Badanego Produktu Leczniczego;</w:t>
      </w:r>
    </w:p>
    <w:p w14:paraId="2A44598C" w14:textId="77777777" w:rsidR="00454416" w:rsidRPr="00454416" w:rsidRDefault="00454416">
      <w:pPr>
        <w:widowControl/>
        <w:numPr>
          <w:ilvl w:val="0"/>
          <w:numId w:val="54"/>
        </w:numPr>
        <w:suppressAutoHyphens w:val="0"/>
        <w:spacing w:after="142" w:line="266" w:lineRule="auto"/>
        <w:contextualSpacing/>
        <w:jc w:val="both"/>
        <w:rPr>
          <w:color w:val="000000"/>
          <w:sz w:val="20"/>
          <w:szCs w:val="20"/>
        </w:rPr>
      </w:pPr>
      <w:r w:rsidRPr="00454416">
        <w:rPr>
          <w:color w:val="000000"/>
          <w:sz w:val="20"/>
          <w:szCs w:val="20"/>
        </w:rPr>
        <w:t xml:space="preserve">Okres ważności produktu leczniczego – </w:t>
      </w:r>
      <w:r w:rsidRPr="00454416">
        <w:rPr>
          <w:b/>
          <w:color w:val="000000"/>
          <w:sz w:val="20"/>
          <w:szCs w:val="20"/>
        </w:rPr>
        <w:t>min. 20 miesięcy licząc od dnia dostarczenia towaru Zamawiającemu.</w:t>
      </w:r>
      <w:r w:rsidRPr="00454416">
        <w:rPr>
          <w:color w:val="000000"/>
          <w:sz w:val="20"/>
          <w:szCs w:val="20"/>
        </w:rPr>
        <w:t xml:space="preserve"> </w:t>
      </w:r>
    </w:p>
    <w:p w14:paraId="1B2C0789" w14:textId="77777777" w:rsidR="00454416" w:rsidRPr="00454416" w:rsidRDefault="00454416">
      <w:pPr>
        <w:widowControl/>
        <w:numPr>
          <w:ilvl w:val="0"/>
          <w:numId w:val="31"/>
        </w:numPr>
        <w:suppressAutoHyphens w:val="0"/>
        <w:spacing w:after="130" w:line="360" w:lineRule="auto"/>
        <w:ind w:left="533" w:hanging="408"/>
        <w:jc w:val="both"/>
        <w:rPr>
          <w:color w:val="000000"/>
          <w:sz w:val="20"/>
          <w:szCs w:val="20"/>
        </w:rPr>
      </w:pPr>
      <w:r w:rsidRPr="00454416">
        <w:rPr>
          <w:color w:val="000000"/>
          <w:sz w:val="20"/>
          <w:szCs w:val="20"/>
        </w:rPr>
        <w:t xml:space="preserve">Adres dostawy (dane Podmiotu): Apteka Szpitalna Uniwersyteckiego Centrum Klinicznego,  80-214 Gdańsk, ul Smoluchowskiego 17 (Budynek CMI, parter). </w:t>
      </w:r>
    </w:p>
    <w:p w14:paraId="0329C4AD"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Transport leku w warunkach kontrolowanych (temperatura nie może przekroczyć  25</w:t>
      </w:r>
      <w:r w:rsidRPr="00454416">
        <w:rPr>
          <w:color w:val="000000"/>
          <w:sz w:val="20"/>
          <w:szCs w:val="20"/>
          <w:vertAlign w:val="superscript"/>
        </w:rPr>
        <w:t>0</w:t>
      </w:r>
      <w:r w:rsidRPr="00454416">
        <w:rPr>
          <w:color w:val="000000"/>
          <w:sz w:val="20"/>
          <w:szCs w:val="20"/>
        </w:rPr>
        <w:t xml:space="preserve">C). Wykonawca jest zobowiązany transportować Produkty Lecznicze zgodnie z Dobrą Praktyką Dystrybucyjną.  </w:t>
      </w:r>
    </w:p>
    <w:p w14:paraId="746AD346" w14:textId="77777777" w:rsidR="00454416" w:rsidRPr="00454416" w:rsidRDefault="00454416">
      <w:pPr>
        <w:widowControl/>
        <w:numPr>
          <w:ilvl w:val="0"/>
          <w:numId w:val="31"/>
        </w:numPr>
        <w:suppressAutoHyphens w:val="0"/>
        <w:spacing w:after="142" w:line="276" w:lineRule="auto"/>
        <w:ind w:hanging="357"/>
        <w:contextualSpacing/>
        <w:jc w:val="both"/>
        <w:rPr>
          <w:color w:val="000000"/>
          <w:sz w:val="20"/>
          <w:szCs w:val="20"/>
        </w:rPr>
      </w:pPr>
      <w:r w:rsidRPr="00454416">
        <w:rPr>
          <w:color w:val="000000"/>
          <w:sz w:val="20"/>
          <w:szCs w:val="20"/>
        </w:rPr>
        <w:t xml:space="preserve">Realizacja drugiej dostawy, będzie następowała według zamówienia złożonego pocztą e-mail przez upoważnionego przedstawiciela Gdańskiego Uniwersytetu Medycznego wskazanego w § 11 ust. 2 pkt 1 umowy, w ciągu </w:t>
      </w:r>
      <w:r w:rsidRPr="00454416">
        <w:rPr>
          <w:b/>
          <w:color w:val="000000"/>
          <w:sz w:val="20"/>
          <w:szCs w:val="20"/>
        </w:rPr>
        <w:t>14 dni kalendarzowych od dnia złożenia zamówienia</w:t>
      </w:r>
      <w:r w:rsidRPr="00454416">
        <w:rPr>
          <w:color w:val="000000"/>
          <w:sz w:val="20"/>
          <w:szCs w:val="20"/>
        </w:rPr>
        <w:t>.</w:t>
      </w:r>
    </w:p>
    <w:p w14:paraId="413807A3"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 xml:space="preserve">Warunkiem koniecznym do realizacji badania klinicznego –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 xml:space="preserve">jest dostępność produktów leczniczych zawierających w swoim składzie substancje czynne:  </w:t>
      </w:r>
      <w:proofErr w:type="spellStart"/>
      <w:r w:rsidRPr="00454416">
        <w:rPr>
          <w:color w:val="000000"/>
          <w:sz w:val="20"/>
          <w:szCs w:val="20"/>
        </w:rPr>
        <w:t>alteplazy</w:t>
      </w:r>
      <w:proofErr w:type="spellEnd"/>
      <w:r w:rsidRPr="00454416">
        <w:rPr>
          <w:b/>
          <w:color w:val="000000"/>
          <w:sz w:val="20"/>
          <w:szCs w:val="20"/>
        </w:rPr>
        <w:t xml:space="preserve"> </w:t>
      </w:r>
      <w:r w:rsidRPr="00454416">
        <w:rPr>
          <w:bCs/>
          <w:color w:val="000000"/>
          <w:sz w:val="20"/>
          <w:szCs w:val="20"/>
        </w:rPr>
        <w:t>(</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bCs/>
          <w:color w:val="000000"/>
          <w:sz w:val="20"/>
          <w:szCs w:val="20"/>
        </w:rPr>
        <w:t>).</w:t>
      </w:r>
    </w:p>
    <w:p w14:paraId="1D89D5A7" w14:textId="1A3582C0" w:rsidR="00454416" w:rsidRPr="00454416" w:rsidRDefault="00454416">
      <w:pPr>
        <w:widowControl/>
        <w:numPr>
          <w:ilvl w:val="0"/>
          <w:numId w:val="31"/>
        </w:numPr>
        <w:suppressAutoHyphens w:val="0"/>
        <w:spacing w:after="142" w:line="360" w:lineRule="auto"/>
        <w:ind w:left="539" w:hanging="397"/>
        <w:contextualSpacing/>
        <w:jc w:val="both"/>
        <w:rPr>
          <w:color w:val="000000"/>
          <w:sz w:val="20"/>
          <w:szCs w:val="20"/>
        </w:rPr>
      </w:pPr>
      <w:r w:rsidRPr="00454416">
        <w:rPr>
          <w:color w:val="000000"/>
          <w:sz w:val="20"/>
          <w:szCs w:val="20"/>
        </w:rPr>
        <w:t xml:space="preserve">Zamawiający oświadcza, że ilekroć w </w:t>
      </w:r>
      <w:r w:rsidRPr="00AA2487">
        <w:rPr>
          <w:strike/>
          <w:color w:val="FF0000"/>
          <w:sz w:val="20"/>
          <w:szCs w:val="20"/>
        </w:rPr>
        <w:t>SWZ</w:t>
      </w:r>
      <w:r w:rsidRPr="00454416">
        <w:rPr>
          <w:color w:val="000000"/>
          <w:sz w:val="20"/>
          <w:szCs w:val="20"/>
        </w:rPr>
        <w:t xml:space="preserve"> </w:t>
      </w:r>
      <w:r w:rsidR="00881DA7" w:rsidRPr="00881DA7">
        <w:rPr>
          <w:color w:val="FF0000"/>
          <w:sz w:val="20"/>
          <w:szCs w:val="20"/>
        </w:rPr>
        <w:t>zapytaniu ofertowym</w:t>
      </w:r>
      <w:r w:rsidR="00881DA7">
        <w:rPr>
          <w:color w:val="000000"/>
          <w:sz w:val="20"/>
          <w:szCs w:val="20"/>
        </w:rPr>
        <w:t xml:space="preserve"> </w:t>
      </w:r>
      <w:r w:rsidRPr="00454416">
        <w:rPr>
          <w:color w:val="000000"/>
          <w:sz w:val="20"/>
          <w:szCs w:val="20"/>
        </w:rPr>
        <w:t xml:space="preserve">zostały użyte nazwy handlowe leku, to Zmawiający uczynił to zgodnie art. 101 ust. 4 ustawy z dnia 11 września 2019 r. - Prawo zamówień </w:t>
      </w:r>
      <w:r w:rsidRPr="00454416">
        <w:rPr>
          <w:color w:val="000000"/>
          <w:sz w:val="20"/>
          <w:szCs w:val="20"/>
        </w:rPr>
        <w:lastRenderedPageBreak/>
        <w:t>publicznych (</w:t>
      </w:r>
      <w:proofErr w:type="spellStart"/>
      <w:r w:rsidRPr="00454416">
        <w:rPr>
          <w:color w:val="000000"/>
          <w:sz w:val="20"/>
          <w:szCs w:val="20"/>
        </w:rPr>
        <w:t>t.j</w:t>
      </w:r>
      <w:proofErr w:type="spellEnd"/>
      <w:r w:rsidRPr="00454416">
        <w:rPr>
          <w:color w:val="000000"/>
          <w:sz w:val="20"/>
          <w:szCs w:val="20"/>
        </w:rPr>
        <w:t>.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454416">
        <w:rPr>
          <w:b/>
          <w:color w:val="000000"/>
          <w:sz w:val="20"/>
          <w:szCs w:val="20"/>
        </w:rPr>
        <w:t xml:space="preserve"> załącznik</w:t>
      </w:r>
      <w:r w:rsidRPr="00AA2487">
        <w:rPr>
          <w:b/>
          <w:strike/>
          <w:color w:val="FF0000"/>
          <w:sz w:val="20"/>
          <w:szCs w:val="20"/>
        </w:rPr>
        <w:t>……. do SWZ</w:t>
      </w:r>
      <w:r w:rsidRPr="00AA2487">
        <w:rPr>
          <w:b/>
          <w:color w:val="FF0000"/>
          <w:sz w:val="20"/>
          <w:szCs w:val="20"/>
        </w:rPr>
        <w:t>.</w:t>
      </w:r>
      <w:r w:rsidRPr="00454416">
        <w:rPr>
          <w:color w:val="000000"/>
          <w:sz w:val="20"/>
          <w:szCs w:val="20"/>
        </w:rPr>
        <w:t xml:space="preserve"> </w:t>
      </w:r>
      <w:r w:rsidR="00881DA7" w:rsidRPr="00881DA7">
        <w:rPr>
          <w:b/>
          <w:color w:val="FF0000"/>
          <w:sz w:val="20"/>
          <w:szCs w:val="20"/>
        </w:rPr>
        <w:t>nr 4 zapytania ofertowego.</w:t>
      </w:r>
      <w:r w:rsidR="00881DA7" w:rsidRPr="00881DA7">
        <w:rPr>
          <w:color w:val="FF0000"/>
          <w:sz w:val="20"/>
          <w:szCs w:val="20"/>
        </w:rPr>
        <w:t xml:space="preserve"> </w:t>
      </w:r>
      <w:r w:rsidRPr="00454416">
        <w:rPr>
          <w:color w:val="000000"/>
          <w:sz w:val="20"/>
          <w:szCs w:val="20"/>
        </w:rPr>
        <w:t xml:space="preserve">Jest to niezbędne dla zapewnienia integralności, miarodajności i wiarygodności badania klinicznego oraz bezpieczeństwa uczestników biorących udział w badaniu.   </w:t>
      </w:r>
    </w:p>
    <w:p w14:paraId="4BD62E8D" w14:textId="77777777" w:rsidR="00454416" w:rsidRPr="00454416" w:rsidRDefault="00454416">
      <w:pPr>
        <w:widowControl/>
        <w:numPr>
          <w:ilvl w:val="0"/>
          <w:numId w:val="31"/>
        </w:numPr>
        <w:suppressAutoHyphens w:val="0"/>
        <w:spacing w:after="142" w:line="360" w:lineRule="auto"/>
        <w:ind w:left="436" w:hanging="357"/>
        <w:jc w:val="both"/>
        <w:rPr>
          <w:color w:val="000000"/>
          <w:sz w:val="20"/>
          <w:szCs w:val="20"/>
        </w:rPr>
      </w:pPr>
      <w:r w:rsidRPr="00454416">
        <w:rPr>
          <w:color w:val="000000"/>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72C4AA9D" w14:textId="77777777" w:rsidR="00454416" w:rsidRPr="00454416" w:rsidRDefault="00454416" w:rsidP="00454416">
      <w:pPr>
        <w:widowControl/>
        <w:suppressAutoHyphens w:val="0"/>
        <w:spacing w:after="134" w:line="259" w:lineRule="auto"/>
        <w:ind w:left="355" w:hanging="10"/>
        <w:rPr>
          <w:b/>
          <w:color w:val="000000"/>
          <w:sz w:val="20"/>
          <w:szCs w:val="20"/>
        </w:rPr>
      </w:pPr>
      <w:r w:rsidRPr="00454416">
        <w:rPr>
          <w:b/>
          <w:color w:val="000000"/>
          <w:sz w:val="20"/>
          <w:szCs w:val="20"/>
        </w:rPr>
        <w:t xml:space="preserve">Wymagane jest podanie nazw handlowych oferowanych produktów leczniczych.  </w:t>
      </w:r>
    </w:p>
    <w:p w14:paraId="7DD24F9A"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p>
    <w:p w14:paraId="0844CFD8"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Rozdział 3 – SZCZEGÓŁOWE WARUNKI REALIZACJI ZAMÓWIENIA</w:t>
      </w:r>
    </w:p>
    <w:p w14:paraId="52E63F8C"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Obowiązki Wykonawcy:</w:t>
      </w:r>
    </w:p>
    <w:p w14:paraId="6620D2E5" w14:textId="77777777" w:rsidR="00454416" w:rsidRPr="00454416" w:rsidRDefault="00454416">
      <w:pPr>
        <w:widowControl/>
        <w:numPr>
          <w:ilvl w:val="0"/>
          <w:numId w:val="33"/>
        </w:numPr>
        <w:suppressAutoHyphens w:val="0"/>
        <w:spacing w:after="142" w:line="360" w:lineRule="auto"/>
        <w:ind w:left="357" w:hanging="357"/>
        <w:contextualSpacing/>
        <w:jc w:val="both"/>
        <w:rPr>
          <w:color w:val="000000"/>
          <w:sz w:val="20"/>
          <w:szCs w:val="20"/>
        </w:rPr>
      </w:pPr>
      <w:r w:rsidRPr="00454416">
        <w:rPr>
          <w:color w:val="000000"/>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144790C2"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 xml:space="preserve">Przekazanie Sponsorowi dokumentacji związanej z Badanym Produktem Leczniczym na potrzeby badania klinicznego nastąpi z: </w:t>
      </w:r>
    </w:p>
    <w:p w14:paraId="188915BB"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potwierdzeniem dostarczenia przesyłki;</w:t>
      </w:r>
    </w:p>
    <w:p w14:paraId="5E1363B3"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skanem wydruku pomiaru temperatury.</w:t>
      </w:r>
    </w:p>
    <w:p w14:paraId="28E4AFC8"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Wykonawca zobowiązany jest do współpracy ze Sponsorem Niekomercyjnego Badania Klinicznego w zakresie udzielanych odpowiedzi na pytania URPL i KB dot.  zamawianego Produktu Leczniczego.</w:t>
      </w:r>
    </w:p>
    <w:p w14:paraId="683858C1"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sz w:val="20"/>
          <w:szCs w:val="20"/>
          <w:lang w:eastAsia="ar-SA"/>
        </w:rPr>
        <w:t xml:space="preserve">Wykonawca, realizując zamówienie, powinien mieć na uwadze brzmienie poniższych aktów </w:t>
      </w:r>
      <w:r w:rsidRPr="00454416">
        <w:rPr>
          <w:sz w:val="20"/>
          <w:szCs w:val="20"/>
          <w:u w:val="single"/>
          <w:lang w:eastAsia="ar-SA"/>
        </w:rPr>
        <w:t>(jeśli dotyczy)</w:t>
      </w:r>
      <w:r w:rsidRPr="00454416">
        <w:rPr>
          <w:sz w:val="20"/>
          <w:szCs w:val="20"/>
          <w:lang w:eastAsia="ar-SA"/>
        </w:rPr>
        <w:t>:</w:t>
      </w:r>
    </w:p>
    <w:p w14:paraId="54B1E0CB" w14:textId="77777777" w:rsidR="00454416" w:rsidRPr="00454416" w:rsidRDefault="00454416">
      <w:pPr>
        <w:widowControl/>
        <w:numPr>
          <w:ilvl w:val="0"/>
          <w:numId w:val="34"/>
        </w:numPr>
        <w:suppressAutoHyphens w:val="0"/>
        <w:spacing w:after="142" w:line="276" w:lineRule="auto"/>
        <w:jc w:val="both"/>
        <w:rPr>
          <w:sz w:val="20"/>
          <w:szCs w:val="20"/>
          <w:lang w:val="en-GB" w:eastAsia="en-US"/>
        </w:rPr>
      </w:pPr>
      <w:r w:rsidRPr="00454416">
        <w:rPr>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454416">
        <w:rPr>
          <w:sz w:val="20"/>
          <w:szCs w:val="20"/>
          <w:lang w:val="en-GB" w:eastAsia="en-US"/>
        </w:rPr>
        <w:t>oraz</w:t>
      </w:r>
      <w:proofErr w:type="spellEnd"/>
      <w:r w:rsidRPr="00454416">
        <w:rPr>
          <w:sz w:val="20"/>
          <w:szCs w:val="20"/>
          <w:lang w:val="en-GB" w:eastAsia="en-US"/>
        </w:rPr>
        <w:t xml:space="preserve"> Template for IMP batch release (applicable as from the date of entry into application of Regulation (EU) No 536/2014 on Clinical Trials); </w:t>
      </w:r>
    </w:p>
    <w:p w14:paraId="4709AF2D" w14:textId="77777777" w:rsidR="00454416" w:rsidRPr="00454416" w:rsidRDefault="00454416">
      <w:pPr>
        <w:widowControl/>
        <w:numPr>
          <w:ilvl w:val="0"/>
          <w:numId w:val="34"/>
        </w:numPr>
        <w:suppressAutoHyphens w:val="0"/>
        <w:spacing w:after="142" w:line="276" w:lineRule="auto"/>
        <w:jc w:val="both"/>
        <w:rPr>
          <w:sz w:val="20"/>
          <w:szCs w:val="20"/>
          <w:lang w:eastAsia="en-US"/>
        </w:rPr>
      </w:pPr>
      <w:bookmarkStart w:id="13" w:name="_Hlk191375292"/>
      <w:r w:rsidRPr="00454416">
        <w:rPr>
          <w:sz w:val="20"/>
          <w:szCs w:val="20"/>
          <w:lang w:eastAsia="en-US"/>
        </w:rPr>
        <w:t>rozporządzenia Ministra Zdrowia z dnia 13 marca 2015 r. w sprawie wymagań Dobrej Praktyki Dystrybucyjnej (</w:t>
      </w:r>
      <w:proofErr w:type="spellStart"/>
      <w:r w:rsidRPr="00454416">
        <w:rPr>
          <w:sz w:val="20"/>
          <w:szCs w:val="20"/>
          <w:lang w:eastAsia="en-US"/>
        </w:rPr>
        <w:t>t.j</w:t>
      </w:r>
      <w:proofErr w:type="spellEnd"/>
      <w:r w:rsidRPr="00454416">
        <w:rPr>
          <w:sz w:val="20"/>
          <w:szCs w:val="20"/>
          <w:lang w:eastAsia="en-US"/>
        </w:rPr>
        <w:t>. Dz. U. z 2022 r. poz. 1287, dalej: „</w:t>
      </w:r>
      <w:r w:rsidRPr="00454416">
        <w:rPr>
          <w:b/>
          <w:bCs/>
          <w:sz w:val="20"/>
          <w:szCs w:val="20"/>
          <w:lang w:eastAsia="en-US"/>
        </w:rPr>
        <w:t>GDP</w:t>
      </w:r>
      <w:r w:rsidRPr="00454416">
        <w:rPr>
          <w:sz w:val="20"/>
          <w:szCs w:val="20"/>
          <w:lang w:eastAsia="en-US"/>
        </w:rPr>
        <w:t>”);</w:t>
      </w:r>
    </w:p>
    <w:p w14:paraId="59922C9C"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t>ustawy z dnia 6 września 2001 r. Prawo farmaceutyczne (</w:t>
      </w:r>
      <w:proofErr w:type="spellStart"/>
      <w:r w:rsidRPr="00454416">
        <w:rPr>
          <w:sz w:val="20"/>
          <w:szCs w:val="20"/>
          <w:lang w:eastAsia="en-US"/>
        </w:rPr>
        <w:t>t.j</w:t>
      </w:r>
      <w:proofErr w:type="spellEnd"/>
      <w:r w:rsidRPr="00454416">
        <w:rPr>
          <w:sz w:val="20"/>
          <w:szCs w:val="20"/>
          <w:lang w:eastAsia="en-US"/>
        </w:rPr>
        <w:t>. Dz. U. z 2025 poz. 750);</w:t>
      </w:r>
    </w:p>
    <w:p w14:paraId="57C63FA7"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lastRenderedPageBreak/>
        <w:t>rozporządzenia Ministra Zdrowia z dnia 9 listopada 2015 r. w sprawie wymagań Dobrej Praktyki Wytwarzania (</w:t>
      </w:r>
      <w:proofErr w:type="spellStart"/>
      <w:r w:rsidRPr="00454416">
        <w:rPr>
          <w:sz w:val="20"/>
          <w:szCs w:val="20"/>
          <w:lang w:eastAsia="en-US"/>
        </w:rPr>
        <w:t>t.j</w:t>
      </w:r>
      <w:proofErr w:type="spellEnd"/>
      <w:r w:rsidRPr="00454416">
        <w:rPr>
          <w:sz w:val="20"/>
          <w:szCs w:val="20"/>
          <w:lang w:eastAsia="en-US"/>
        </w:rPr>
        <w:t>. Dz.U. z 2022 r. poz. 1273, dalej: „</w:t>
      </w:r>
      <w:r w:rsidRPr="00454416">
        <w:rPr>
          <w:b/>
          <w:bCs/>
          <w:sz w:val="20"/>
          <w:szCs w:val="20"/>
          <w:lang w:eastAsia="en-US"/>
        </w:rPr>
        <w:t>GMP</w:t>
      </w:r>
      <w:r w:rsidRPr="00454416">
        <w:rPr>
          <w:sz w:val="20"/>
          <w:szCs w:val="20"/>
          <w:lang w:eastAsia="en-US"/>
        </w:rPr>
        <w:t>”).</w:t>
      </w:r>
    </w:p>
    <w:bookmarkEnd w:id="13"/>
    <w:p w14:paraId="6B84C17B" w14:textId="77777777" w:rsidR="00454416" w:rsidRPr="00454416" w:rsidRDefault="00454416" w:rsidP="00454416">
      <w:pPr>
        <w:widowControl/>
        <w:suppressAutoHyphens w:val="0"/>
        <w:spacing w:after="139" w:line="259" w:lineRule="auto"/>
        <w:ind w:left="360"/>
        <w:rPr>
          <w:color w:val="000000"/>
          <w:sz w:val="20"/>
          <w:szCs w:val="20"/>
        </w:rPr>
      </w:pPr>
    </w:p>
    <w:p w14:paraId="5EFF8763" w14:textId="77777777" w:rsidR="00454416" w:rsidRPr="00454416" w:rsidRDefault="00454416" w:rsidP="00454416">
      <w:pPr>
        <w:widowControl/>
        <w:suppressAutoHyphens w:val="0"/>
        <w:spacing w:after="139" w:line="259" w:lineRule="auto"/>
        <w:ind w:left="360"/>
        <w:rPr>
          <w:color w:val="000000"/>
          <w:sz w:val="20"/>
          <w:szCs w:val="20"/>
        </w:rPr>
      </w:pPr>
    </w:p>
    <w:p w14:paraId="0BF9DCFA" w14:textId="77777777" w:rsidR="00454416" w:rsidRPr="00454416" w:rsidRDefault="00454416" w:rsidP="00454416">
      <w:pPr>
        <w:widowControl/>
        <w:suppressAutoHyphens w:val="0"/>
        <w:spacing w:after="138" w:line="259" w:lineRule="auto"/>
        <w:ind w:left="360"/>
        <w:rPr>
          <w:color w:val="000000"/>
          <w:sz w:val="20"/>
          <w:szCs w:val="20"/>
        </w:rPr>
      </w:pPr>
    </w:p>
    <w:p w14:paraId="0B9F078A" w14:textId="77777777" w:rsidR="00454416" w:rsidRPr="00454416" w:rsidRDefault="00454416" w:rsidP="00454416">
      <w:pPr>
        <w:widowControl/>
        <w:suppressAutoHyphens w:val="0"/>
        <w:spacing w:after="139" w:line="259" w:lineRule="auto"/>
        <w:ind w:left="360"/>
        <w:rPr>
          <w:color w:val="000000"/>
          <w:sz w:val="20"/>
          <w:szCs w:val="20"/>
        </w:rPr>
      </w:pPr>
      <w:r w:rsidRPr="00454416">
        <w:rPr>
          <w:color w:val="000000"/>
          <w:sz w:val="20"/>
          <w:szCs w:val="20"/>
        </w:rPr>
        <w:t xml:space="preserve"> </w:t>
      </w:r>
    </w:p>
    <w:p w14:paraId="6EF0ECC2" w14:textId="77777777" w:rsidR="00454416" w:rsidRPr="00454416" w:rsidRDefault="00454416" w:rsidP="00454416">
      <w:pPr>
        <w:widowControl/>
        <w:suppressAutoHyphens w:val="0"/>
        <w:spacing w:line="259" w:lineRule="auto"/>
        <w:ind w:left="360"/>
        <w:rPr>
          <w:color w:val="000000"/>
          <w:sz w:val="20"/>
          <w:szCs w:val="20"/>
        </w:rPr>
      </w:pPr>
      <w:r w:rsidRPr="00454416">
        <w:rPr>
          <w:color w:val="000000"/>
          <w:sz w:val="20"/>
          <w:szCs w:val="20"/>
        </w:rPr>
        <w:t xml:space="preserve"> </w:t>
      </w:r>
    </w:p>
    <w:bookmarkEnd w:id="10"/>
    <w:p w14:paraId="2BB7AE16" w14:textId="77777777" w:rsidR="00454416" w:rsidRPr="00454416" w:rsidRDefault="00454416" w:rsidP="00454416">
      <w:pPr>
        <w:widowControl/>
        <w:suppressAutoHyphens w:val="0"/>
        <w:spacing w:line="259" w:lineRule="auto"/>
        <w:ind w:left="360"/>
        <w:rPr>
          <w:color w:val="000000"/>
          <w:sz w:val="20"/>
          <w:szCs w:val="20"/>
        </w:rPr>
      </w:pPr>
    </w:p>
    <w:p w14:paraId="4326F6DA" w14:textId="48D8D8D8"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p w14:paraId="4203B388" w14:textId="77777777"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sectPr w:rsidR="00454416" w:rsidRPr="00454416">
      <w:headerReference w:type="default" r:id="rId19"/>
      <w:footerReference w:type="default" r:id="rId20"/>
      <w:pgSz w:w="11906" w:h="16838"/>
      <w:pgMar w:top="1417" w:right="1417" w:bottom="1417"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DCED" w14:textId="77777777" w:rsidR="00CA47D4" w:rsidRDefault="00CA47D4">
      <w:r>
        <w:separator/>
      </w:r>
    </w:p>
  </w:endnote>
  <w:endnote w:type="continuationSeparator" w:id="0">
    <w:p w14:paraId="164863C2" w14:textId="77777777" w:rsidR="00CA47D4" w:rsidRDefault="00CA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A" w14:textId="587BA4C5" w:rsidR="00693BFE" w:rsidRDefault="00693BFE">
    <w:pPr>
      <w:widowControl/>
      <w:pBdr>
        <w:top w:val="nil"/>
        <w:left w:val="nil"/>
        <w:bottom w:val="nil"/>
        <w:right w:val="nil"/>
        <w:between w:val="nil"/>
      </w:pBdr>
      <w:tabs>
        <w:tab w:val="center" w:pos="4536"/>
        <w:tab w:val="right" w:pos="9072"/>
      </w:tabs>
      <w:jc w:val="right"/>
      <w:rPr>
        <w:color w:val="000000"/>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Pr>
        <w:rFonts w:ascii="Arial" w:eastAsia="Arial" w:hAnsi="Arial" w:cs="Arial"/>
        <w:noProof/>
        <w:color w:val="000000"/>
        <w:sz w:val="16"/>
        <w:szCs w:val="16"/>
      </w:rPr>
      <w:t>2</w:t>
    </w:r>
    <w:r>
      <w:rPr>
        <w:rFonts w:ascii="Arial" w:eastAsia="Arial" w:hAnsi="Arial" w:cs="Arial"/>
        <w:color w:val="000000"/>
        <w:sz w:val="16"/>
        <w:szCs w:val="16"/>
      </w:rPr>
      <w:fldChar w:fldCharType="end"/>
    </w:r>
    <w:r>
      <w:rPr>
        <w:noProof/>
      </w:rPr>
      <mc:AlternateContent>
        <mc:Choice Requires="wps">
          <w:drawing>
            <wp:anchor distT="0" distB="0" distL="114300" distR="114300" simplePos="0" relativeHeight="251658240" behindDoc="0" locked="0" layoutInCell="1" hidden="0" allowOverlap="1" wp14:anchorId="3C5A8933" wp14:editId="784E507A">
              <wp:simplePos x="0" y="0"/>
              <wp:positionH relativeFrom="column">
                <wp:posOffset>-190499</wp:posOffset>
              </wp:positionH>
              <wp:positionV relativeFrom="paragraph">
                <wp:posOffset>9880600</wp:posOffset>
              </wp:positionV>
              <wp:extent cx="6328410" cy="896620"/>
              <wp:effectExtent l="0" t="0" r="0" b="0"/>
              <wp:wrapNone/>
              <wp:docPr id="219" name="Prostokąt 219"/>
              <wp:cNvGraphicFramePr/>
              <a:graphic xmlns:a="http://schemas.openxmlformats.org/drawingml/2006/main">
                <a:graphicData uri="http://schemas.microsoft.com/office/word/2010/wordprocessingShape">
                  <wps:wsp>
                    <wps:cNvSpPr/>
                    <wps:spPr>
                      <a:xfrm>
                        <a:off x="2191320" y="3341215"/>
                        <a:ext cx="6309360" cy="877570"/>
                      </a:xfrm>
                      <a:prstGeom prst="rect">
                        <a:avLst/>
                      </a:prstGeom>
                      <a:solidFill>
                        <a:srgbClr val="FFFFFF"/>
                      </a:solidFill>
                      <a:ln>
                        <a:noFill/>
                      </a:ln>
                    </wps:spPr>
                    <wps:txbx>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wps:txbx>
                    <wps:bodyPr spcFirstLastPara="1" wrap="square" lIns="91425" tIns="45700" rIns="91425" bIns="45700" anchor="t" anchorCtr="0">
                      <a:noAutofit/>
                    </wps:bodyPr>
                  </wps:wsp>
                </a:graphicData>
              </a:graphic>
            </wp:anchor>
          </w:drawing>
        </mc:Choice>
        <mc:Fallback>
          <w:pict>
            <v:rect w14:anchorId="3C5A8933" id="Prostokąt 219" o:spid="_x0000_s1026" style="position:absolute;left:0;text-align:left;margin-left:-15pt;margin-top:778pt;width:498.3pt;height:7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" stroked="f">
              <v:textbox inset="2.53958mm,1.2694mm,2.53958mm,1.2694mm">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v:textbox>
            </v:rect>
          </w:pict>
        </mc:Fallback>
      </mc:AlternateContent>
    </w:r>
  </w:p>
  <w:p w14:paraId="0000021B" w14:textId="77777777" w:rsidR="00693BFE" w:rsidRDefault="00693BFE">
    <w:pPr>
      <w:widowControl/>
      <w:pBdr>
        <w:top w:val="nil"/>
        <w:left w:val="nil"/>
        <w:bottom w:val="nil"/>
        <w:right w:val="nil"/>
        <w:between w:val="nil"/>
      </w:pBdr>
      <w:tabs>
        <w:tab w:val="center" w:pos="4536"/>
        <w:tab w:val="right" w:pos="9072"/>
      </w:tabs>
      <w:jc w:val="center"/>
      <w:rPr>
        <w:i/>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7C4D" w14:textId="77777777" w:rsidR="00CA47D4" w:rsidRDefault="00CA47D4">
      <w:r>
        <w:separator/>
      </w:r>
    </w:p>
  </w:footnote>
  <w:footnote w:type="continuationSeparator" w:id="0">
    <w:p w14:paraId="085A1A62" w14:textId="77777777" w:rsidR="00CA47D4" w:rsidRDefault="00CA47D4">
      <w:r>
        <w:continuationSeparator/>
      </w:r>
    </w:p>
  </w:footnote>
  <w:footnote w:id="1">
    <w:p w14:paraId="7C82BCC9" w14:textId="77777777" w:rsidR="00BD03FC" w:rsidRPr="00522618" w:rsidRDefault="00BD03FC" w:rsidP="00BD03FC">
      <w:pPr>
        <w:pStyle w:val="Tekstprzypisudolnego"/>
        <w:tabs>
          <w:tab w:val="left" w:pos="426"/>
        </w:tabs>
        <w:rPr>
          <w:rFonts w:ascii="Century Gothic" w:hAnsi="Century Gothic"/>
          <w:sz w:val="16"/>
          <w:szCs w:val="16"/>
        </w:rPr>
      </w:pPr>
      <w:r>
        <w:rPr>
          <w:rStyle w:val="Odwoanieprzypisudolnego"/>
          <w:rFonts w:eastAsia="Calibri"/>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8" w14:textId="77777777" w:rsidR="00693BFE" w:rsidRDefault="00693BFE">
    <w:pPr>
      <w:widowControl/>
      <w:pBdr>
        <w:top w:val="nil"/>
        <w:left w:val="nil"/>
        <w:bottom w:val="nil"/>
        <w:right w:val="nil"/>
        <w:between w:val="nil"/>
      </w:pBdr>
      <w:tabs>
        <w:tab w:val="center" w:pos="4536"/>
        <w:tab w:val="right" w:pos="9072"/>
      </w:tabs>
      <w:rPr>
        <w:color w:val="000000"/>
      </w:rPr>
    </w:pPr>
  </w:p>
  <w:p w14:paraId="00000219" w14:textId="0777E322" w:rsidR="00693BFE" w:rsidRDefault="00693BFE">
    <w:pPr>
      <w:widowControl/>
      <w:pBdr>
        <w:top w:val="nil"/>
        <w:left w:val="nil"/>
        <w:bottom w:val="nil"/>
        <w:right w:val="nil"/>
        <w:between w:val="nil"/>
      </w:pBdr>
      <w:tabs>
        <w:tab w:val="center" w:pos="4536"/>
        <w:tab w:val="right" w:pos="9072"/>
      </w:tabs>
      <w:rPr>
        <w:color w:val="000000"/>
      </w:rPr>
    </w:pPr>
    <w:r>
      <w:rPr>
        <w:noProof/>
      </w:rPr>
      <w:drawing>
        <wp:inline distT="0" distB="0" distL="0" distR="0" wp14:anchorId="0FB321A6" wp14:editId="661E8829">
          <wp:extent cx="1666875" cy="733425"/>
          <wp:effectExtent l="0" t="0" r="0" b="0"/>
          <wp:docPr id="6" name="image1.jpg" descr="Obraz zawierający tekst&#10;&#10;Opis wygenerowany automatycznie"/>
          <wp:cNvGraphicFramePr/>
          <a:graphic xmlns:a="http://schemas.openxmlformats.org/drawingml/2006/main">
            <a:graphicData uri="http://schemas.openxmlformats.org/drawingml/2006/picture">
              <pic:pic xmlns:pic="http://schemas.openxmlformats.org/drawingml/2006/picture">
                <pic:nvPicPr>
                  <pic:cNvPr id="0" name="image1.jpg" descr="Obraz zawierający tekst&#10;&#10;Opis wygenerowany automatycznie"/>
                  <pic:cNvPicPr preferRelativeResize="0"/>
                </pic:nvPicPr>
                <pic:blipFill>
                  <a:blip r:embed="rId1"/>
                  <a:srcRect/>
                  <a:stretch>
                    <a:fillRect/>
                  </a:stretch>
                </pic:blipFill>
                <pic:spPr>
                  <a:xfrm>
                    <a:off x="0" y="0"/>
                    <a:ext cx="1666875" cy="733425"/>
                  </a:xfrm>
                  <a:prstGeom prst="rect">
                    <a:avLst/>
                  </a:prstGeom>
                  <a:ln/>
                </pic:spPr>
              </pic:pic>
            </a:graphicData>
          </a:graphic>
        </wp:inline>
      </w:drawing>
    </w:r>
    <w:r w:rsidR="00143FCC">
      <w:rPr>
        <w:color w:val="000000"/>
      </w:rPr>
      <w:t xml:space="preserve">                                                          </w:t>
    </w:r>
    <w:r w:rsidR="00143FCC" w:rsidRPr="003D42DC">
      <w:rPr>
        <w:noProof/>
      </w:rPr>
      <w:drawing>
        <wp:inline distT="0" distB="0" distL="0" distR="0" wp14:anchorId="1D514E98" wp14:editId="5340DC62">
          <wp:extent cx="1609725" cy="876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8763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1798A7AE"/>
    <w:lvl w:ilvl="0">
      <w:start w:val="1"/>
      <w:numFmt w:val="lowerLetter"/>
      <w:lvlText w:val="%1."/>
      <w:lvlJc w:val="left"/>
      <w:pPr>
        <w:tabs>
          <w:tab w:val="num" w:pos="1353"/>
        </w:tabs>
        <w:ind w:left="1353" w:hanging="360"/>
      </w:pPr>
      <w:rPr>
        <w:strike w:val="0"/>
        <w:color w:val="auto"/>
        <w:kern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25D610E"/>
    <w:multiLevelType w:val="multilevel"/>
    <w:tmpl w:val="523648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6C0FF8"/>
    <w:multiLevelType w:val="hybridMultilevel"/>
    <w:tmpl w:val="6F8844BE"/>
    <w:lvl w:ilvl="0" w:tplc="13E0CA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B77E4B"/>
    <w:multiLevelType w:val="hybridMultilevel"/>
    <w:tmpl w:val="9B0A4DC2"/>
    <w:lvl w:ilvl="0" w:tplc="FF4EF708">
      <w:start w:val="1"/>
      <w:numFmt w:val="bullet"/>
      <w:lvlText w:val="­"/>
      <w:lvlJc w:val="left"/>
      <w:pPr>
        <w:ind w:left="786"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08EB6145"/>
    <w:multiLevelType w:val="multilevel"/>
    <w:tmpl w:val="7B9CA0E0"/>
    <w:lvl w:ilvl="0">
      <w:start w:val="1"/>
      <w:numFmt w:val="decimal"/>
      <w:lvlText w:val="%1."/>
      <w:lvlJc w:val="left"/>
      <w:pPr>
        <w:tabs>
          <w:tab w:val="num" w:pos="0"/>
        </w:tabs>
        <w:ind w:left="360" w:hanging="360"/>
      </w:pPr>
      <w:rPr>
        <w:rFonts w:asciiTheme="minorHAnsi" w:eastAsia="Times New Roman" w:hAnsiTheme="minorHAnsi" w:cstheme="minorHAnsi" w:hint="default"/>
        <w:b w:val="0"/>
      </w:rPr>
    </w:lvl>
    <w:lvl w:ilvl="1">
      <w:start w:val="1"/>
      <w:numFmt w:val="decimal"/>
      <w:lvlText w:val="%2)"/>
      <w:lvlJc w:val="left"/>
      <w:pPr>
        <w:tabs>
          <w:tab w:val="num" w:pos="0"/>
        </w:tabs>
        <w:ind w:left="644"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5" w15:restartNumberingAfterBreak="0">
    <w:nsid w:val="0A2B56BE"/>
    <w:multiLevelType w:val="multilevel"/>
    <w:tmpl w:val="191C8E48"/>
    <w:lvl w:ilvl="0">
      <w:start w:val="1"/>
      <w:numFmt w:val="decimal"/>
      <w:lvlText w:val="%1."/>
      <w:lvlJc w:val="left"/>
      <w:pPr>
        <w:ind w:left="36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83741D"/>
    <w:multiLevelType w:val="hybridMultilevel"/>
    <w:tmpl w:val="98FA417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60F6F44"/>
    <w:multiLevelType w:val="hybridMultilevel"/>
    <w:tmpl w:val="A038F72A"/>
    <w:lvl w:ilvl="0" w:tplc="B580A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675C3F"/>
    <w:multiLevelType w:val="multilevel"/>
    <w:tmpl w:val="58287D1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9533023"/>
    <w:multiLevelType w:val="hybridMultilevel"/>
    <w:tmpl w:val="CD9A17C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112825"/>
    <w:multiLevelType w:val="multilevel"/>
    <w:tmpl w:val="A464FA9E"/>
    <w:lvl w:ilvl="0">
      <w:start w:val="1"/>
      <w:numFmt w:val="upperRoman"/>
      <w:lvlText w:val="%1."/>
      <w:lvlJc w:val="right"/>
      <w:pPr>
        <w:ind w:left="720" w:hanging="360"/>
      </w:pPr>
      <w:rPr>
        <w:b/>
      </w:rPr>
    </w:lvl>
    <w:lvl w:ilvl="1">
      <w:numFmt w:val="bullet"/>
      <w:lvlText w:val="•"/>
      <w:lvlJc w:val="left"/>
      <w:pPr>
        <w:ind w:left="2145" w:hanging="705"/>
      </w:pPr>
      <w:rPr>
        <w:rFonts w:ascii="Calibri" w:eastAsia="Calibri" w:hAnsi="Calibri" w:cs="Calibri"/>
      </w:rPr>
    </w:lvl>
    <w:lvl w:ilvl="2">
      <w:start w:val="1"/>
      <w:numFmt w:val="decimal"/>
      <w:lvlText w:val="%3)"/>
      <w:lvlJc w:val="left"/>
      <w:pPr>
        <w:ind w:left="1065" w:hanging="705"/>
      </w:pPr>
      <w:rPr>
        <w:rFonts w:ascii="Century Gothic" w:eastAsia="Century Gothic" w:hAnsi="Century Gothic" w:cs="Century Gothic"/>
        <w:b w:val="0"/>
        <w:sz w:val="20"/>
        <w:szCs w:val="20"/>
      </w:rPr>
    </w:lvl>
    <w:lvl w:ilvl="3">
      <w:start w:val="1"/>
      <w:numFmt w:val="decimal"/>
      <w:lvlText w:val="%1.•.%3.%4."/>
      <w:lvlJc w:val="left"/>
      <w:pPr>
        <w:ind w:left="3240" w:hanging="360"/>
      </w:pPr>
    </w:lvl>
    <w:lvl w:ilvl="4">
      <w:start w:val="1"/>
      <w:numFmt w:val="lowerLetter"/>
      <w:lvlText w:val="%1.•.%3.%4.%5."/>
      <w:lvlJc w:val="left"/>
      <w:pPr>
        <w:ind w:left="3960" w:hanging="360"/>
      </w:pPr>
    </w:lvl>
    <w:lvl w:ilvl="5">
      <w:start w:val="1"/>
      <w:numFmt w:val="lowerRoman"/>
      <w:lvlText w:val="%1.•.%3.%4.%5.%6."/>
      <w:lvlJc w:val="right"/>
      <w:pPr>
        <w:ind w:left="4680" w:hanging="180"/>
      </w:pPr>
    </w:lvl>
    <w:lvl w:ilvl="6">
      <w:start w:val="1"/>
      <w:numFmt w:val="decimal"/>
      <w:lvlText w:val="%1.•.%3.%4.%5.%6.%7."/>
      <w:lvlJc w:val="left"/>
      <w:pPr>
        <w:ind w:left="5400" w:hanging="360"/>
      </w:pPr>
    </w:lvl>
    <w:lvl w:ilvl="7">
      <w:start w:val="1"/>
      <w:numFmt w:val="lowerLetter"/>
      <w:lvlText w:val="%1.•.%3.%4.%5.%6.%7.%8."/>
      <w:lvlJc w:val="left"/>
      <w:pPr>
        <w:ind w:left="6120" w:hanging="360"/>
      </w:pPr>
    </w:lvl>
    <w:lvl w:ilvl="8">
      <w:start w:val="1"/>
      <w:numFmt w:val="lowerRoman"/>
      <w:lvlText w:val="%1.•.%3.%4.%5.%6.%7.%8.%9."/>
      <w:lvlJc w:val="right"/>
      <w:pPr>
        <w:ind w:left="6840" w:hanging="180"/>
      </w:pPr>
    </w:lvl>
  </w:abstractNum>
  <w:abstractNum w:abstractNumId="12" w15:restartNumberingAfterBreak="0">
    <w:nsid w:val="1AA429C2"/>
    <w:multiLevelType w:val="hybridMultilevel"/>
    <w:tmpl w:val="330A7546"/>
    <w:lvl w:ilvl="0" w:tplc="7C6E0846">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9834B1"/>
    <w:multiLevelType w:val="multilevel"/>
    <w:tmpl w:val="61989B9C"/>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954EB8"/>
    <w:multiLevelType w:val="hybridMultilevel"/>
    <w:tmpl w:val="379CA80A"/>
    <w:lvl w:ilvl="0" w:tplc="CFF47FC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4A16A9"/>
    <w:multiLevelType w:val="hybridMultilevel"/>
    <w:tmpl w:val="D06A33A0"/>
    <w:lvl w:ilvl="0" w:tplc="D4125052">
      <w:start w:val="3"/>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28B96F7B"/>
    <w:multiLevelType w:val="hybridMultilevel"/>
    <w:tmpl w:val="158038F8"/>
    <w:lvl w:ilvl="0" w:tplc="04150019">
      <w:start w:val="1"/>
      <w:numFmt w:val="lowerLetter"/>
      <w:lvlText w:val="%1."/>
      <w:lvlJc w:val="left"/>
      <w:pPr>
        <w:tabs>
          <w:tab w:val="num" w:pos="1080"/>
        </w:tabs>
        <w:ind w:left="108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6E7309"/>
    <w:multiLevelType w:val="hybridMultilevel"/>
    <w:tmpl w:val="E702D7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2F61FE"/>
    <w:multiLevelType w:val="hybridMultilevel"/>
    <w:tmpl w:val="3C9A5B24"/>
    <w:lvl w:ilvl="0" w:tplc="0415000F">
      <w:start w:val="1"/>
      <w:numFmt w:val="decimal"/>
      <w:lvlText w:val="%1."/>
      <w:lvlJc w:val="left"/>
      <w:pPr>
        <w:ind w:left="360" w:hanging="360"/>
      </w:pPr>
    </w:lvl>
    <w:lvl w:ilvl="1" w:tplc="DFC87AFA">
      <w:start w:val="1"/>
      <w:numFmt w:val="decimal"/>
      <w:lvlText w:val="%2)"/>
      <w:lvlJc w:val="left"/>
      <w:pPr>
        <w:ind w:left="1080" w:hanging="360"/>
      </w:pPr>
      <w:rPr>
        <w:rFonts w:ascii="Calibri" w:eastAsia="Calibri" w:hAnsi="Calibri" w:cstheme="minorHAnsi"/>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CA608DF"/>
    <w:multiLevelType w:val="hybridMultilevel"/>
    <w:tmpl w:val="FD183EB2"/>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2FC31655"/>
    <w:multiLevelType w:val="hybridMultilevel"/>
    <w:tmpl w:val="78A01BF6"/>
    <w:lvl w:ilvl="0" w:tplc="72964E18">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2" w15:restartNumberingAfterBreak="0">
    <w:nsid w:val="35BC2270"/>
    <w:multiLevelType w:val="hybridMultilevel"/>
    <w:tmpl w:val="5210A1B6"/>
    <w:lvl w:ilvl="0" w:tplc="555E6874">
      <w:start w:val="1"/>
      <w:numFmt w:val="lowerLetter"/>
      <w:lvlText w:val="%1."/>
      <w:lvlJc w:val="left"/>
      <w:pPr>
        <w:ind w:left="720" w:hanging="360"/>
      </w:pPr>
      <w:rPr>
        <w:rFonts w:ascii="Arial" w:hAnsi="Arial" w:cs="Arial" w:hint="default"/>
        <w:sz w:val="20"/>
        <w:szCs w:val="2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686702B"/>
    <w:multiLevelType w:val="hybridMultilevel"/>
    <w:tmpl w:val="47642AA2"/>
    <w:lvl w:ilvl="0" w:tplc="769A7E14">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264D3F"/>
    <w:multiLevelType w:val="hybridMultilevel"/>
    <w:tmpl w:val="A748E2D0"/>
    <w:lvl w:ilvl="0" w:tplc="04150011">
      <w:start w:val="1"/>
      <w:numFmt w:val="decimal"/>
      <w:lvlText w:val="%1)"/>
      <w:lvlJc w:val="left"/>
      <w:pPr>
        <w:ind w:left="720" w:hanging="360"/>
      </w:pPr>
      <w:rPr>
        <w:rFonts w:hint="default"/>
      </w:rPr>
    </w:lvl>
    <w:lvl w:ilvl="1" w:tplc="FFFFFFFF">
      <w:start w:val="1"/>
      <w:numFmt w:val="decimal"/>
      <w:lvlText w:val="%2)"/>
      <w:lvlJc w:val="left"/>
      <w:pPr>
        <w:ind w:left="136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4B44C6"/>
    <w:multiLevelType w:val="hybridMultilevel"/>
    <w:tmpl w:val="34586C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87D5ABF"/>
    <w:multiLevelType w:val="hybridMultilevel"/>
    <w:tmpl w:val="EBE8DF38"/>
    <w:lvl w:ilvl="0" w:tplc="04150011">
      <w:start w:val="1"/>
      <w:numFmt w:val="decimal"/>
      <w:lvlText w:val="%1)"/>
      <w:lvlJc w:val="left"/>
      <w:pPr>
        <w:ind w:left="786" w:hanging="360"/>
      </w:pPr>
    </w:lvl>
    <w:lvl w:ilvl="1" w:tplc="FFFFFFFF">
      <w:start w:val="1"/>
      <w:numFmt w:val="decimal"/>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3912362C"/>
    <w:multiLevelType w:val="hybridMultilevel"/>
    <w:tmpl w:val="A126ACB2"/>
    <w:lvl w:ilvl="0" w:tplc="A52E4A8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B6C511F"/>
    <w:multiLevelType w:val="hybridMultilevel"/>
    <w:tmpl w:val="5B1491B4"/>
    <w:lvl w:ilvl="0" w:tplc="1ABC0148">
      <w:start w:val="1"/>
      <w:numFmt w:val="decimal"/>
      <w:lvlText w:val="%1)"/>
      <w:lvlJc w:val="left"/>
      <w:pPr>
        <w:ind w:left="785" w:hanging="360"/>
      </w:pPr>
      <w:rPr>
        <w:rFonts w:ascii="Calibri" w:eastAsia="Calibri" w:hAnsi="Calibri" w:cstheme="minorHAnsi"/>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9" w15:restartNumberingAfterBreak="0">
    <w:nsid w:val="3CF53AC4"/>
    <w:multiLevelType w:val="hybridMultilevel"/>
    <w:tmpl w:val="F2EA976A"/>
    <w:lvl w:ilvl="0" w:tplc="FFFFFFFF">
      <w:start w:val="1"/>
      <w:numFmt w:val="lowerRoman"/>
      <w:lvlText w:val="%1."/>
      <w:lvlJc w:val="right"/>
      <w:pPr>
        <w:ind w:left="720" w:hanging="360"/>
      </w:pPr>
    </w:lvl>
    <w:lvl w:ilvl="1" w:tplc="FFFFFFFF">
      <w:start w:val="1"/>
      <w:numFmt w:val="lowerRoman"/>
      <w:lvlText w:val="%2."/>
      <w:lvlJc w:val="right"/>
      <w:pPr>
        <w:ind w:left="1440" w:hanging="360"/>
      </w:pPr>
    </w:lvl>
    <w:lvl w:ilvl="2" w:tplc="FFFFFFFF">
      <w:start w:val="1"/>
      <w:numFmt w:val="upperRoman"/>
      <w:lvlText w:val="%3."/>
      <w:lvlJc w:val="left"/>
      <w:pPr>
        <w:ind w:left="2700" w:hanging="720"/>
      </w:pPr>
      <w:rPr>
        <w:rFonts w:hint="default"/>
      </w:rPr>
    </w:lvl>
    <w:lvl w:ilvl="3" w:tplc="04150011">
      <w:start w:val="1"/>
      <w:numFmt w:val="decimal"/>
      <w:lvlText w:val="%4)"/>
      <w:lvlJc w:val="left"/>
      <w:pPr>
        <w:ind w:left="71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D53549"/>
    <w:multiLevelType w:val="hybridMultilevel"/>
    <w:tmpl w:val="B3B6DDD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41E65C7D"/>
    <w:multiLevelType w:val="hybridMultilevel"/>
    <w:tmpl w:val="DED2E178"/>
    <w:lvl w:ilvl="0" w:tplc="04150011">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32" w15:restartNumberingAfterBreak="0">
    <w:nsid w:val="42B3182B"/>
    <w:multiLevelType w:val="hybridMultilevel"/>
    <w:tmpl w:val="F3E0736A"/>
    <w:lvl w:ilvl="0" w:tplc="2BEA35AC">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4" w15:restartNumberingAfterBreak="0">
    <w:nsid w:val="4BF952CB"/>
    <w:multiLevelType w:val="hybridMultilevel"/>
    <w:tmpl w:val="994ED222"/>
    <w:lvl w:ilvl="0" w:tplc="04150019">
      <w:start w:val="1"/>
      <w:numFmt w:val="lowerLetter"/>
      <w:lvlText w:val="%1."/>
      <w:lvlJc w:val="left"/>
      <w:pPr>
        <w:ind w:left="1004" w:hanging="360"/>
      </w:pPr>
      <w:rPr>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22D4022"/>
    <w:multiLevelType w:val="hybridMultilevel"/>
    <w:tmpl w:val="0DB409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51C5A21"/>
    <w:multiLevelType w:val="multilevel"/>
    <w:tmpl w:val="8166C83C"/>
    <w:lvl w:ilvl="0">
      <w:start w:val="1"/>
      <w:numFmt w:val="decimal"/>
      <w:lvlText w:val="%1."/>
      <w:lvlJc w:val="left"/>
      <w:pPr>
        <w:ind w:left="360" w:hanging="360"/>
      </w:pPr>
      <w:rPr>
        <w:rFonts w:asciiTheme="minorHAnsi" w:eastAsia="Times New Roman" w:hAnsiTheme="minorHAnsi" w:cstheme="minorHAnsi"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abstractNum w:abstractNumId="37" w15:restartNumberingAfterBreak="0">
    <w:nsid w:val="55A72BC5"/>
    <w:multiLevelType w:val="hybridMultilevel"/>
    <w:tmpl w:val="AE2E8B84"/>
    <w:lvl w:ilvl="0" w:tplc="6B2CE81A">
      <w:start w:val="6"/>
      <w:numFmt w:val="decimal"/>
      <w:lvlText w:val="%1)"/>
      <w:lvlJc w:val="left"/>
      <w:pPr>
        <w:ind w:left="585" w:hanging="360"/>
      </w:pPr>
      <w:rPr>
        <w:rFonts w:hint="default"/>
      </w:rPr>
    </w:lvl>
    <w:lvl w:ilvl="1" w:tplc="04150019">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38" w15:restartNumberingAfterBreak="0">
    <w:nsid w:val="5A0E18AB"/>
    <w:multiLevelType w:val="hybridMultilevel"/>
    <w:tmpl w:val="55DE9390"/>
    <w:lvl w:ilvl="0" w:tplc="FFFFFFFF">
      <w:start w:val="1"/>
      <w:numFmt w:val="decimal"/>
      <w:lvlText w:val="%1."/>
      <w:lvlJc w:val="left"/>
      <w:pPr>
        <w:ind w:left="360" w:hanging="360"/>
      </w:pPr>
      <w:rPr>
        <w:rFonts w:hint="default"/>
      </w:rPr>
    </w:lvl>
    <w:lvl w:ilvl="1" w:tplc="FAF8A5AE">
      <w:start w:val="1"/>
      <w:numFmt w:val="decimal"/>
      <w:lvlText w:val="%2)"/>
      <w:lvlJc w:val="left"/>
      <w:pPr>
        <w:ind w:left="72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B2201B8"/>
    <w:multiLevelType w:val="hybridMultilevel"/>
    <w:tmpl w:val="64DE2DD2"/>
    <w:lvl w:ilvl="0" w:tplc="04150011">
      <w:start w:val="1"/>
      <w:numFmt w:val="decimal"/>
      <w:lvlText w:val="%1)"/>
      <w:lvlJc w:val="left"/>
      <w:pPr>
        <w:ind w:left="717" w:hanging="360"/>
      </w:pPr>
      <w:rPr>
        <w:rFonts w:hint="default"/>
      </w:rPr>
    </w:lvl>
    <w:lvl w:ilvl="1" w:tplc="0415000F">
      <w:start w:val="1"/>
      <w:numFmt w:val="decimal"/>
      <w:lvlText w:val="%2."/>
      <w:lvlJc w:val="left"/>
      <w:pPr>
        <w:ind w:left="360" w:hanging="360"/>
      </w:p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0" w15:restartNumberingAfterBreak="0">
    <w:nsid w:val="5B934E10"/>
    <w:multiLevelType w:val="hybridMultilevel"/>
    <w:tmpl w:val="18DC03CC"/>
    <w:lvl w:ilvl="0" w:tplc="E6A8594A">
      <w:start w:val="2"/>
      <w:numFmt w:val="decimal"/>
      <w:lvlText w:val="%1."/>
      <w:lvlJc w:val="left"/>
      <w:pPr>
        <w:ind w:left="36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41" w15:restartNumberingAfterBreak="0">
    <w:nsid w:val="5EA06D23"/>
    <w:multiLevelType w:val="hybridMultilevel"/>
    <w:tmpl w:val="953E083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EA10CFE"/>
    <w:multiLevelType w:val="multilevel"/>
    <w:tmpl w:val="5F1E5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3F921FA"/>
    <w:multiLevelType w:val="hybridMultilevel"/>
    <w:tmpl w:val="D996CE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FE4625"/>
    <w:multiLevelType w:val="hybridMultilevel"/>
    <w:tmpl w:val="860C11A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7B600F"/>
    <w:multiLevelType w:val="hybridMultilevel"/>
    <w:tmpl w:val="BD24B6D6"/>
    <w:lvl w:ilvl="0" w:tplc="4180512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7" w15:restartNumberingAfterBreak="0">
    <w:nsid w:val="670D2437"/>
    <w:multiLevelType w:val="hybridMultilevel"/>
    <w:tmpl w:val="0A5263BC"/>
    <w:lvl w:ilvl="0" w:tplc="D1121B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3453D2"/>
    <w:multiLevelType w:val="hybridMultilevel"/>
    <w:tmpl w:val="B67EA1B6"/>
    <w:lvl w:ilvl="0" w:tplc="5B38CF68">
      <w:start w:val="3"/>
      <w:numFmt w:val="decimal"/>
      <w:lvlText w:val="%1."/>
      <w:lvlJc w:val="left"/>
      <w:pPr>
        <w:ind w:left="5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D8FAF8">
      <w:start w:val="1"/>
      <w:numFmt w:val="lowerLetter"/>
      <w:lvlText w:val="%2"/>
      <w:lvlJc w:val="left"/>
      <w:pPr>
        <w:ind w:left="1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389C78">
      <w:start w:val="1"/>
      <w:numFmt w:val="lowerRoman"/>
      <w:lvlText w:val="%3"/>
      <w:lvlJc w:val="left"/>
      <w:pPr>
        <w:ind w:left="1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08CF12">
      <w:start w:val="1"/>
      <w:numFmt w:val="decimal"/>
      <w:lvlText w:val="%4"/>
      <w:lvlJc w:val="left"/>
      <w:pPr>
        <w:ind w:left="2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8C9866">
      <w:start w:val="1"/>
      <w:numFmt w:val="lowerLetter"/>
      <w:lvlText w:val="%5"/>
      <w:lvlJc w:val="left"/>
      <w:pPr>
        <w:ind w:left="3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6C0C54">
      <w:start w:val="1"/>
      <w:numFmt w:val="lowerRoman"/>
      <w:lvlText w:val="%6"/>
      <w:lvlJc w:val="left"/>
      <w:pPr>
        <w:ind w:left="40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544D22">
      <w:start w:val="1"/>
      <w:numFmt w:val="decimal"/>
      <w:lvlText w:val="%7"/>
      <w:lvlJc w:val="left"/>
      <w:pPr>
        <w:ind w:left="4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328DCA">
      <w:start w:val="1"/>
      <w:numFmt w:val="lowerLetter"/>
      <w:lvlText w:val="%8"/>
      <w:lvlJc w:val="left"/>
      <w:pPr>
        <w:ind w:left="54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34C8D86">
      <w:start w:val="1"/>
      <w:numFmt w:val="lowerRoman"/>
      <w:lvlText w:val="%9"/>
      <w:lvlJc w:val="left"/>
      <w:pPr>
        <w:ind w:left="61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6B39309C"/>
    <w:multiLevelType w:val="multilevel"/>
    <w:tmpl w:val="FC7254B8"/>
    <w:lvl w:ilvl="0">
      <w:start w:val="1"/>
      <w:numFmt w:val="decimal"/>
      <w:lvlText w:val="%1."/>
      <w:lvlJc w:val="left"/>
      <w:pPr>
        <w:ind w:left="501"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EB71FB0"/>
    <w:multiLevelType w:val="multilevel"/>
    <w:tmpl w:val="90C452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F2530B3"/>
    <w:multiLevelType w:val="hybridMultilevel"/>
    <w:tmpl w:val="25129002"/>
    <w:lvl w:ilvl="0" w:tplc="306E352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718141C2"/>
    <w:multiLevelType w:val="hybridMultilevel"/>
    <w:tmpl w:val="EE5CD8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B52A72"/>
    <w:multiLevelType w:val="multilevel"/>
    <w:tmpl w:val="03EE2A3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91850B9"/>
    <w:multiLevelType w:val="hybridMultilevel"/>
    <w:tmpl w:val="2560507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7F1A6E94"/>
    <w:multiLevelType w:val="multilevel"/>
    <w:tmpl w:val="BFEA067C"/>
    <w:lvl w:ilvl="0">
      <w:start w:val="1"/>
      <w:numFmt w:val="bullet"/>
      <w:lvlText w:val=""/>
      <w:lvlJc w:val="left"/>
      <w:pPr>
        <w:ind w:left="360" w:hanging="360"/>
      </w:pPr>
      <w:rPr>
        <w:rFonts w:ascii="Symbol" w:hAnsi="Symbol"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num w:numId="1" w16cid:durableId="1971863432">
    <w:abstractNumId w:val="50"/>
  </w:num>
  <w:num w:numId="2" w16cid:durableId="954798814">
    <w:abstractNumId w:val="49"/>
  </w:num>
  <w:num w:numId="3" w16cid:durableId="277028505">
    <w:abstractNumId w:val="42"/>
  </w:num>
  <w:num w:numId="4" w16cid:durableId="342240940">
    <w:abstractNumId w:val="1"/>
  </w:num>
  <w:num w:numId="5" w16cid:durableId="59520862">
    <w:abstractNumId w:val="53"/>
  </w:num>
  <w:num w:numId="6" w16cid:durableId="1878201007">
    <w:abstractNumId w:val="11"/>
  </w:num>
  <w:num w:numId="7" w16cid:durableId="2135169256">
    <w:abstractNumId w:val="14"/>
  </w:num>
  <w:num w:numId="8" w16cid:durableId="583799992">
    <w:abstractNumId w:val="5"/>
  </w:num>
  <w:num w:numId="9" w16cid:durableId="8265080">
    <w:abstractNumId w:val="9"/>
  </w:num>
  <w:num w:numId="10" w16cid:durableId="1037855173">
    <w:abstractNumId w:val="8"/>
  </w:num>
  <w:num w:numId="11" w16cid:durableId="364183660">
    <w:abstractNumId w:val="33"/>
  </w:num>
  <w:num w:numId="12" w16cid:durableId="313333802">
    <w:abstractNumId w:val="46"/>
  </w:num>
  <w:num w:numId="13" w16cid:durableId="1507554196">
    <w:abstractNumId w:val="13"/>
  </w:num>
  <w:num w:numId="14" w16cid:durableId="1407531455">
    <w:abstractNumId w:val="30"/>
  </w:num>
  <w:num w:numId="15" w16cid:durableId="971210526">
    <w:abstractNumId w:val="12"/>
  </w:num>
  <w:num w:numId="16" w16cid:durableId="1092120223">
    <w:abstractNumId w:val="19"/>
  </w:num>
  <w:num w:numId="17" w16cid:durableId="2119906396">
    <w:abstractNumId w:val="52"/>
  </w:num>
  <w:num w:numId="18" w16cid:durableId="1646859999">
    <w:abstractNumId w:val="28"/>
  </w:num>
  <w:num w:numId="19" w16cid:durableId="1260285992">
    <w:abstractNumId w:val="23"/>
  </w:num>
  <w:num w:numId="20" w16cid:durableId="1905066614">
    <w:abstractNumId w:val="25"/>
  </w:num>
  <w:num w:numId="21" w16cid:durableId="80571606">
    <w:abstractNumId w:val="34"/>
  </w:num>
  <w:num w:numId="22" w16cid:durableId="76709714">
    <w:abstractNumId w:val="10"/>
  </w:num>
  <w:num w:numId="23" w16cid:durableId="1934899451">
    <w:abstractNumId w:val="41"/>
  </w:num>
  <w:num w:numId="24" w16cid:durableId="177236363">
    <w:abstractNumId w:val="4"/>
  </w:num>
  <w:num w:numId="25" w16cid:durableId="1433085339">
    <w:abstractNumId w:val="44"/>
  </w:num>
  <w:num w:numId="26" w16cid:durableId="2103724709">
    <w:abstractNumId w:val="35"/>
  </w:num>
  <w:num w:numId="27" w16cid:durableId="79177118">
    <w:abstractNumId w:val="0"/>
  </w:num>
  <w:num w:numId="28" w16cid:durableId="905262455">
    <w:abstractNumId w:val="45"/>
  </w:num>
  <w:num w:numId="29" w16cid:durableId="1697149854">
    <w:abstractNumId w:val="27"/>
  </w:num>
  <w:num w:numId="30" w16cid:durableId="527793404">
    <w:abstractNumId w:val="17"/>
  </w:num>
  <w:num w:numId="31" w16cid:durableId="550532754">
    <w:abstractNumId w:val="48"/>
  </w:num>
  <w:num w:numId="32" w16cid:durableId="1255944336">
    <w:abstractNumId w:val="37"/>
  </w:num>
  <w:num w:numId="33" w16cid:durableId="949166310">
    <w:abstractNumId w:val="36"/>
  </w:num>
  <w:num w:numId="34" w16cid:durableId="896554254">
    <w:abstractNumId w:val="39"/>
  </w:num>
  <w:num w:numId="35" w16cid:durableId="742679255">
    <w:abstractNumId w:val="51"/>
  </w:num>
  <w:num w:numId="36" w16cid:durableId="4324355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5579244">
    <w:abstractNumId w:val="43"/>
  </w:num>
  <w:num w:numId="38" w16cid:durableId="1365979868">
    <w:abstractNumId w:val="6"/>
  </w:num>
  <w:num w:numId="39" w16cid:durableId="1480072048">
    <w:abstractNumId w:val="54"/>
  </w:num>
  <w:num w:numId="40" w16cid:durableId="1365327947">
    <w:abstractNumId w:val="18"/>
  </w:num>
  <w:num w:numId="41" w16cid:durableId="1157844261">
    <w:abstractNumId w:val="29"/>
  </w:num>
  <w:num w:numId="42" w16cid:durableId="1300376545">
    <w:abstractNumId w:val="26"/>
  </w:num>
  <w:num w:numId="43" w16cid:durableId="389839654">
    <w:abstractNumId w:val="3"/>
  </w:num>
  <w:num w:numId="44" w16cid:durableId="907496524">
    <w:abstractNumId w:val="24"/>
  </w:num>
  <w:num w:numId="45" w16cid:durableId="1328822847">
    <w:abstractNumId w:val="40"/>
  </w:num>
  <w:num w:numId="46" w16cid:durableId="1066293596">
    <w:abstractNumId w:val="38"/>
  </w:num>
  <w:num w:numId="47" w16cid:durableId="2048406035">
    <w:abstractNumId w:val="15"/>
  </w:num>
  <w:num w:numId="48" w16cid:durableId="1212962156">
    <w:abstractNumId w:val="47"/>
  </w:num>
  <w:num w:numId="49" w16cid:durableId="1350253873">
    <w:abstractNumId w:val="7"/>
  </w:num>
  <w:num w:numId="50" w16cid:durableId="1168793403">
    <w:abstractNumId w:val="20"/>
  </w:num>
  <w:num w:numId="51" w16cid:durableId="933976035">
    <w:abstractNumId w:val="31"/>
  </w:num>
  <w:num w:numId="52" w16cid:durableId="612514488">
    <w:abstractNumId w:val="21"/>
  </w:num>
  <w:num w:numId="53" w16cid:durableId="1754006052">
    <w:abstractNumId w:val="55"/>
  </w:num>
  <w:num w:numId="54" w16cid:durableId="1328896384">
    <w:abstractNumId w:val="16"/>
  </w:num>
  <w:num w:numId="55" w16cid:durableId="920068197">
    <w:abstractNumId w:val="32"/>
  </w:num>
  <w:num w:numId="56" w16cid:durableId="39064098">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42"/>
    <w:rsid w:val="00013A74"/>
    <w:rsid w:val="00035E3E"/>
    <w:rsid w:val="0007118B"/>
    <w:rsid w:val="0008767B"/>
    <w:rsid w:val="000B2E26"/>
    <w:rsid w:val="000C4183"/>
    <w:rsid w:val="000D3C59"/>
    <w:rsid w:val="000F2036"/>
    <w:rsid w:val="00143FCC"/>
    <w:rsid w:val="0015794F"/>
    <w:rsid w:val="00190245"/>
    <w:rsid w:val="00197B6E"/>
    <w:rsid w:val="001C6DAF"/>
    <w:rsid w:val="001E4CFA"/>
    <w:rsid w:val="001E561E"/>
    <w:rsid w:val="00225B50"/>
    <w:rsid w:val="002359FD"/>
    <w:rsid w:val="00241CC8"/>
    <w:rsid w:val="00252984"/>
    <w:rsid w:val="002653C4"/>
    <w:rsid w:val="002A5C88"/>
    <w:rsid w:val="002C4D48"/>
    <w:rsid w:val="002C640A"/>
    <w:rsid w:val="002F09B8"/>
    <w:rsid w:val="003070C2"/>
    <w:rsid w:val="003608D3"/>
    <w:rsid w:val="0036298A"/>
    <w:rsid w:val="003653FE"/>
    <w:rsid w:val="00394EEF"/>
    <w:rsid w:val="003A5408"/>
    <w:rsid w:val="003B79E3"/>
    <w:rsid w:val="003E3A76"/>
    <w:rsid w:val="004226EC"/>
    <w:rsid w:val="00437B52"/>
    <w:rsid w:val="00444004"/>
    <w:rsid w:val="00454416"/>
    <w:rsid w:val="004651AA"/>
    <w:rsid w:val="004701BE"/>
    <w:rsid w:val="00473CC3"/>
    <w:rsid w:val="00495E62"/>
    <w:rsid w:val="00497BA6"/>
    <w:rsid w:val="004E2FF0"/>
    <w:rsid w:val="00540450"/>
    <w:rsid w:val="00545027"/>
    <w:rsid w:val="005525C7"/>
    <w:rsid w:val="005548F1"/>
    <w:rsid w:val="00557A14"/>
    <w:rsid w:val="005921B8"/>
    <w:rsid w:val="00593A23"/>
    <w:rsid w:val="005A7D90"/>
    <w:rsid w:val="005B2AA4"/>
    <w:rsid w:val="005B3036"/>
    <w:rsid w:val="005B3607"/>
    <w:rsid w:val="00613A14"/>
    <w:rsid w:val="00617BBE"/>
    <w:rsid w:val="006224B1"/>
    <w:rsid w:val="0063269E"/>
    <w:rsid w:val="006451C3"/>
    <w:rsid w:val="006519AA"/>
    <w:rsid w:val="0065477D"/>
    <w:rsid w:val="00660128"/>
    <w:rsid w:val="00693BFE"/>
    <w:rsid w:val="00697F2E"/>
    <w:rsid w:val="006B5BA7"/>
    <w:rsid w:val="006B75CA"/>
    <w:rsid w:val="006B7843"/>
    <w:rsid w:val="006D0ECA"/>
    <w:rsid w:val="006D0F42"/>
    <w:rsid w:val="006F752A"/>
    <w:rsid w:val="0072104C"/>
    <w:rsid w:val="007334AB"/>
    <w:rsid w:val="007503B4"/>
    <w:rsid w:val="00766536"/>
    <w:rsid w:val="007712E8"/>
    <w:rsid w:val="007B6FFA"/>
    <w:rsid w:val="007C32B4"/>
    <w:rsid w:val="007D491B"/>
    <w:rsid w:val="007D7187"/>
    <w:rsid w:val="007F523E"/>
    <w:rsid w:val="008034D2"/>
    <w:rsid w:val="0081669A"/>
    <w:rsid w:val="00842930"/>
    <w:rsid w:val="00871862"/>
    <w:rsid w:val="00881DA7"/>
    <w:rsid w:val="00897F01"/>
    <w:rsid w:val="008B0DCF"/>
    <w:rsid w:val="008C4009"/>
    <w:rsid w:val="008D1934"/>
    <w:rsid w:val="008D32E3"/>
    <w:rsid w:val="00911A4D"/>
    <w:rsid w:val="00911B43"/>
    <w:rsid w:val="00953DD4"/>
    <w:rsid w:val="009C7778"/>
    <w:rsid w:val="009E3611"/>
    <w:rsid w:val="009E60CC"/>
    <w:rsid w:val="009F773D"/>
    <w:rsid w:val="00A17D3B"/>
    <w:rsid w:val="00A54A6C"/>
    <w:rsid w:val="00A71726"/>
    <w:rsid w:val="00A80652"/>
    <w:rsid w:val="00AA2487"/>
    <w:rsid w:val="00AA6238"/>
    <w:rsid w:val="00AB02E1"/>
    <w:rsid w:val="00AC2BDC"/>
    <w:rsid w:val="00AF294D"/>
    <w:rsid w:val="00AF4CD9"/>
    <w:rsid w:val="00B109BE"/>
    <w:rsid w:val="00B148FF"/>
    <w:rsid w:val="00B14E53"/>
    <w:rsid w:val="00B20E4B"/>
    <w:rsid w:val="00B30486"/>
    <w:rsid w:val="00B3668D"/>
    <w:rsid w:val="00B72171"/>
    <w:rsid w:val="00B924E4"/>
    <w:rsid w:val="00BA496A"/>
    <w:rsid w:val="00BB5CE6"/>
    <w:rsid w:val="00BD03FC"/>
    <w:rsid w:val="00BE6F79"/>
    <w:rsid w:val="00C2059A"/>
    <w:rsid w:val="00C5254F"/>
    <w:rsid w:val="00C62631"/>
    <w:rsid w:val="00C72AA0"/>
    <w:rsid w:val="00C82914"/>
    <w:rsid w:val="00C8353E"/>
    <w:rsid w:val="00C85998"/>
    <w:rsid w:val="00CA47D4"/>
    <w:rsid w:val="00CA594A"/>
    <w:rsid w:val="00CC306A"/>
    <w:rsid w:val="00D22C5D"/>
    <w:rsid w:val="00D45AB5"/>
    <w:rsid w:val="00DA18DC"/>
    <w:rsid w:val="00DB6216"/>
    <w:rsid w:val="00DD2360"/>
    <w:rsid w:val="00DF111E"/>
    <w:rsid w:val="00DF623A"/>
    <w:rsid w:val="00E466C6"/>
    <w:rsid w:val="00E46C68"/>
    <w:rsid w:val="00E84568"/>
    <w:rsid w:val="00ED3E80"/>
    <w:rsid w:val="00EE57D1"/>
    <w:rsid w:val="00F05B1A"/>
    <w:rsid w:val="00F27EE1"/>
    <w:rsid w:val="00F51EC1"/>
    <w:rsid w:val="00F64EFA"/>
    <w:rsid w:val="00F96C1C"/>
    <w:rsid w:val="00FD225F"/>
    <w:rsid w:val="00FD710D"/>
    <w:rsid w:val="00FF4004"/>
    <w:rsid w:val="00FF41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4F206"/>
  <w15:docId w15:val="{28817BA8-CD5C-4AED-A339-BE70797A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Standard"/>
    <w:next w:val="Standard"/>
    <w:uiPriority w:val="9"/>
    <w:semiHidden/>
    <w:unhideWhenUsed/>
    <w:qFormat/>
    <w:pPr>
      <w:keepNext/>
      <w:keepLines/>
      <w:spacing w:before="40" w:line="276" w:lineRule="auto"/>
      <w:outlineLvl w:val="1"/>
    </w:pPr>
    <w:rPr>
      <w:rFonts w:ascii="Calibri Light" w:hAnsi="Calibri Light" w:cs="Tahoma"/>
      <w:color w:val="2E74B5"/>
      <w:sz w:val="26"/>
      <w:szCs w:val="2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Standard"/>
    <w:uiPriority w:val="10"/>
    <w:qFormat/>
    <w:pPr>
      <w:keepNext/>
      <w:keepLines/>
      <w:spacing w:before="480" w:after="120" w:line="276" w:lineRule="auto"/>
    </w:pPr>
    <w:rPr>
      <w:rFonts w:cs="Calibri"/>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Standard">
    <w:name w:val="Standard"/>
    <w:qFormat/>
    <w:pPr>
      <w:widowControl/>
      <w:suppressAutoHyphens/>
    </w:pPr>
    <w:rPr>
      <w:rFonts w:cs="Times New Roma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rPr>
      <w:rFonts w:ascii="Times New Roman" w:eastAsia="Times New Roman" w:hAnsi="Times New Roman"/>
      <w:sz w:val="24"/>
      <w:szCs w:val="24"/>
      <w:lang w:eastAsia="zh-CN"/>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aliases w:val="normalny tekst,Akapit z list¹,Odstavec,zwykły tekst,wypunktowanie,Normal,Akapit z listą3,Akapit z listą31,Wypunktowanie,List Paragraph,Normal2,L1,Numerowanie,sw tekst,CW_Lista"/>
    <w:basedOn w:val="Standard"/>
    <w:uiPriority w:val="34"/>
    <w:qFormat/>
    <w:pPr>
      <w:spacing w:after="160"/>
      <w:ind w:left="720"/>
    </w:pPr>
  </w:style>
  <w:style w:type="paragraph" w:customStyle="1" w:styleId="HeaderandFooter">
    <w:name w:val="Header and Footer"/>
    <w:basedOn w:val="Standard"/>
  </w:style>
  <w:style w:type="paragraph" w:styleId="Nagwek">
    <w:name w:val="header"/>
    <w:basedOn w:val="Standard"/>
    <w:uiPriority w:val="99"/>
    <w:pPr>
      <w:tabs>
        <w:tab w:val="center" w:pos="4536"/>
        <w:tab w:val="right" w:pos="9072"/>
      </w:tabs>
    </w:pPr>
  </w:style>
  <w:style w:type="paragraph" w:styleId="Stopka">
    <w:name w:val="footer"/>
    <w:basedOn w:val="Standard"/>
    <w:pPr>
      <w:tabs>
        <w:tab w:val="center" w:pos="4536"/>
        <w:tab w:val="right" w:pos="9072"/>
      </w:tabs>
    </w:pPr>
  </w:style>
  <w:style w:type="paragraph" w:styleId="HTML-wstpniesformatowany">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Tekstdymka">
    <w:name w:val="Balloon Text"/>
    <w:basedOn w:val="Standard"/>
    <w:rPr>
      <w:rFonts w:ascii="Segoe UI" w:eastAsia="Segoe UI" w:hAnsi="Segoe UI" w:cs="Segoe UI"/>
      <w:sz w:val="18"/>
      <w:szCs w:val="18"/>
    </w:rPr>
  </w:style>
  <w:style w:type="paragraph" w:styleId="Tekstkomentarza">
    <w:name w:val="annotation text"/>
    <w:basedOn w:val="Standard"/>
    <w:rPr>
      <w:sz w:val="20"/>
      <w:szCs w:val="20"/>
    </w:rPr>
  </w:style>
  <w:style w:type="paragraph" w:customStyle="1" w:styleId="Default">
    <w:name w:val="Default"/>
    <w:qFormat/>
    <w:pPr>
      <w:widowControl/>
      <w:suppressAutoHyphens/>
    </w:pPr>
    <w:rPr>
      <w:rFonts w:ascii="Times New Roman" w:hAnsi="Times New Roman" w:cs="Times New Roman"/>
      <w:color w:val="000000"/>
      <w:sz w:val="24"/>
      <w:szCs w:val="24"/>
    </w:rPr>
  </w:style>
  <w:style w:type="paragraph" w:styleId="Tematkomentarza">
    <w:name w:val="annotation subject"/>
    <w:basedOn w:val="Tekstkomentarza"/>
    <w:next w:val="Tekstkomentarza"/>
    <w:rPr>
      <w:b/>
      <w:bCs/>
    </w:rPr>
  </w:style>
  <w:style w:type="paragraph" w:styleId="Poprawka">
    <w:name w:val="Revision"/>
    <w:pPr>
      <w:widowControl/>
      <w:suppressAutoHyphens/>
    </w:pPr>
    <w:rPr>
      <w:rFonts w:cs="Times New Roman"/>
    </w:rPr>
  </w:style>
  <w:style w:type="paragraph" w:customStyle="1" w:styleId="Standarduser">
    <w:name w:val="Standard (user)"/>
    <w:pPr>
      <w:widowControl/>
      <w:suppressAutoHyphens/>
      <w:spacing w:after="200" w:line="276" w:lineRule="auto"/>
    </w:pPr>
  </w:style>
  <w:style w:type="paragraph" w:customStyle="1" w:styleId="Tekstpodstawowy1">
    <w:name w:val="Tekst podstawowy1"/>
    <w:basedOn w:val="Standarduser"/>
    <w:autoRedefine/>
    <w:qFormat/>
    <w:rsid w:val="0092738F"/>
    <w:pPr>
      <w:tabs>
        <w:tab w:val="left" w:pos="-39"/>
      </w:tabs>
      <w:suppressAutoHyphens w:val="0"/>
      <w:spacing w:before="240" w:after="0" w:line="360" w:lineRule="auto"/>
      <w:ind w:left="786" w:hanging="360"/>
      <w:jc w:val="both"/>
    </w:pPr>
    <w:rPr>
      <w:rFonts w:ascii="Century Gothic" w:eastAsia="Arial" w:hAnsi="Century Gothic"/>
      <w:b/>
      <w:bCs/>
      <w:color w:val="000000"/>
      <w:sz w:val="20"/>
      <w:szCs w:val="20"/>
      <w:lang w:eastAsia="ja-JP"/>
    </w:rPr>
  </w:style>
  <w:style w:type="paragraph" w:customStyle="1" w:styleId="Normalny1">
    <w:name w:val="Normalny1"/>
    <w:pPr>
      <w:widowControl/>
      <w:suppressAutoHyphens/>
    </w:pPr>
    <w:rPr>
      <w:rFonts w:ascii="Times New Roman" w:eastAsia="Times New Roman" w:hAnsi="Times New Roman" w:cs="Times New Roman"/>
      <w:color w:val="000000"/>
      <w:sz w:val="24"/>
      <w:szCs w:val="20"/>
    </w:rPr>
  </w:style>
  <w:style w:type="paragraph" w:customStyle="1" w:styleId="Endnote">
    <w:name w:val="Endnote"/>
    <w:basedOn w:val="Standard"/>
    <w:rPr>
      <w:sz w:val="20"/>
      <w:szCs w:val="20"/>
    </w:rPr>
  </w:style>
  <w:style w:type="paragraph" w:customStyle="1" w:styleId="TableContents">
    <w:name w:val="Table Contents"/>
    <w:basedOn w:val="Standard"/>
    <w:pPr>
      <w:widowControl w:val="0"/>
      <w:suppressLineNumbers/>
    </w:pPr>
  </w:style>
  <w:style w:type="character" w:customStyle="1" w:styleId="Internetlink">
    <w:name w:val="Internet link"/>
    <w:rPr>
      <w:color w:val="0563C1"/>
      <w:u w:val="single"/>
    </w:rPr>
  </w:style>
  <w:style w:type="character" w:customStyle="1" w:styleId="NagwekZnak">
    <w:name w:val="Nagłówek Znak"/>
    <w:basedOn w:val="Domylnaczcionkaakapitu"/>
    <w:uiPriority w:val="99"/>
    <w:qFormat/>
    <w:rPr>
      <w:rFonts w:ascii="Calibri" w:eastAsia="Calibri" w:hAnsi="Calibri" w:cs="Times New Roman"/>
    </w:rPr>
  </w:style>
  <w:style w:type="character" w:customStyle="1" w:styleId="StopkaZnak">
    <w:name w:val="Stopka Znak"/>
    <w:basedOn w:val="Domylnaczcionkaakapitu"/>
    <w:rPr>
      <w:rFonts w:ascii="Calibri" w:eastAsia="Calibri" w:hAnsi="Calibri" w:cs="Times New Roman"/>
    </w:rPr>
  </w:style>
  <w:style w:type="character" w:customStyle="1" w:styleId="HTML-wstpniesformatowanyZnak">
    <w:name w:val="HTML - wstępnie sformatowany Znak"/>
    <w:basedOn w:val="Domylnaczcionkaakapitu"/>
    <w:uiPriority w:val="99"/>
    <w:rPr>
      <w:rFonts w:ascii="Courier New" w:eastAsia="Times New Roman" w:hAnsi="Courier New" w:cs="Courier New"/>
      <w:sz w:val="20"/>
      <w:szCs w:val="20"/>
      <w:lang w:eastAsia="pl-PL"/>
    </w:rPr>
  </w:style>
  <w:style w:type="character" w:customStyle="1" w:styleId="TekstdymkaZnak">
    <w:name w:val="Tekst dymka Znak"/>
    <w:basedOn w:val="Domylnaczcionkaakapitu"/>
    <w:rPr>
      <w:rFonts w:ascii="Segoe UI" w:eastAsia="Calibri" w:hAnsi="Segoe UI" w:cs="Segoe UI"/>
      <w:sz w:val="18"/>
      <w:szCs w:val="18"/>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Calibri" w:eastAsia="Calibri" w:hAnsi="Calibri" w:cs="Times New Roman"/>
      <w:sz w:val="20"/>
      <w:szCs w:val="20"/>
    </w:rPr>
  </w:style>
  <w:style w:type="character" w:customStyle="1" w:styleId="TekstpodstawowyZnak">
    <w:name w:val="Tekst podstawowy Znak"/>
    <w:basedOn w:val="Domylnaczcionkaakapitu"/>
    <w:link w:val="Tekstpodstawowy"/>
    <w:uiPriority w:val="99"/>
    <w:rPr>
      <w:rFonts w:ascii="Times New Roman" w:eastAsia="Times New Roman" w:hAnsi="Times New Roman" w:cs="Times New Roman"/>
      <w:sz w:val="24"/>
      <w:szCs w:val="24"/>
      <w:lang w:eastAsia="zh-CN"/>
    </w:rPr>
  </w:style>
  <w:style w:type="character" w:customStyle="1" w:styleId="Nagwek2Znak">
    <w:name w:val="Nagłówek 2 Znak"/>
    <w:basedOn w:val="Domylnaczcionkaakapitu"/>
    <w:rPr>
      <w:rFonts w:ascii="Calibri Light" w:eastAsia="Calibri" w:hAnsi="Calibri Light" w:cs="Tahoma"/>
      <w:color w:val="2E74B5"/>
      <w:sz w:val="26"/>
      <w:szCs w:val="26"/>
    </w:rPr>
  </w:style>
  <w:style w:type="character" w:customStyle="1" w:styleId="AkapitzlistZnak">
    <w:name w:val="Akapit z listą Znak"/>
    <w:aliases w:val="normalny tekst Znak,Akapit z list¹ Znak,Odstavec Znak,zwykły tekst Znak,wypunktowanie Znak,Normal Znak,Akapit z listą3 Znak,Akapit z listą31 Znak,Wypunktowanie Znak,List Paragraph Znak,Normal2 Znak,L1 Znak,Numerowanie Znak"/>
    <w:uiPriority w:val="34"/>
    <w:qFormat/>
    <w:rPr>
      <w:rFonts w:ascii="Calibri" w:eastAsia="Calibri" w:hAnsi="Calibri" w:cs="Times New Roman"/>
    </w:rPr>
  </w:style>
  <w:style w:type="character" w:customStyle="1" w:styleId="TytuZnak">
    <w:name w:val="Tytuł Znak"/>
    <w:basedOn w:val="Domylnaczcionkaakapitu"/>
    <w:rPr>
      <w:rFonts w:ascii="Calibri" w:eastAsia="Calibri" w:hAnsi="Calibri" w:cs="Calibri"/>
      <w:b/>
      <w:sz w:val="72"/>
      <w:szCs w:val="72"/>
      <w:lang w:eastAsia="pl-PL"/>
    </w:rPr>
  </w:style>
  <w:style w:type="character" w:customStyle="1" w:styleId="TematkomentarzaZnak">
    <w:name w:val="Temat komentarza Znak"/>
    <w:basedOn w:val="TekstkomentarzaZnak"/>
    <w:rPr>
      <w:rFonts w:ascii="Calibri" w:eastAsia="Calibri" w:hAnsi="Calibri" w:cs="Times New Roman"/>
      <w:b/>
      <w:bCs/>
      <w:sz w:val="20"/>
      <w:szCs w:val="20"/>
    </w:rPr>
  </w:style>
  <w:style w:type="character" w:customStyle="1" w:styleId="Nierozpoznanawzmianka1">
    <w:name w:val="Nierozpoznana wzmianka1"/>
    <w:basedOn w:val="Domylnaczcionkaakapitu"/>
    <w:rPr>
      <w:color w:val="605E5C"/>
      <w:shd w:val="clear" w:color="auto" w:fill="E1DFDD"/>
    </w:rPr>
  </w:style>
  <w:style w:type="character" w:customStyle="1" w:styleId="BodyTextZnak">
    <w:name w:val="Body Text Znak"/>
    <w:qFormat/>
    <w:rPr>
      <w:rFonts w:ascii="Century Gothic" w:eastAsia="Arial" w:hAnsi="Century Gothic" w:cs="Calibri"/>
      <w:b/>
      <w:bCs/>
      <w:color w:val="000000"/>
      <w:sz w:val="20"/>
      <w:szCs w:val="20"/>
      <w:lang w:eastAsia="ja-JP"/>
    </w:rPr>
  </w:style>
  <w:style w:type="character" w:customStyle="1" w:styleId="TekstprzypisukocowegoZnak">
    <w:name w:val="Tekst przypisu końcowego Znak"/>
    <w:basedOn w:val="Domylnaczcionkaakapitu"/>
    <w:rPr>
      <w:rFonts w:ascii="Calibri" w:eastAsia="Calibri" w:hAnsi="Calibri" w:cs="Times New Roman"/>
      <w:sz w:val="20"/>
      <w:szCs w:val="20"/>
    </w:rPr>
  </w:style>
  <w:style w:type="character" w:customStyle="1" w:styleId="Endnoteanchor">
    <w:name w:val="Endnote anchor"/>
    <w:rPr>
      <w:position w:val="0"/>
      <w:vertAlign w:val="superscript"/>
    </w:rPr>
  </w:style>
  <w:style w:type="character" w:customStyle="1" w:styleId="EndnoteCharacters">
    <w:name w:val="Endnote Characters"/>
    <w:basedOn w:val="Domylnaczcionkaakapitu"/>
    <w:rPr>
      <w:position w:val="0"/>
      <w:vertAlign w:val="superscript"/>
    </w:rPr>
  </w:style>
  <w:style w:type="character" w:customStyle="1" w:styleId="ListLabel1">
    <w:name w:val="ListLabel 1"/>
    <w:rPr>
      <w:b w:val="0"/>
    </w:rPr>
  </w:style>
  <w:style w:type="character" w:customStyle="1" w:styleId="ListLabel2">
    <w:name w:val="ListLabel 2"/>
    <w:rPr>
      <w:b w:val="0"/>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ascii="Arial" w:eastAsia="Arial" w:hAnsi="Arial"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0">
    <w:name w:val="ListLabel 10"/>
    <w:rPr>
      <w:sz w:val="20"/>
      <w:szCs w:val="20"/>
    </w:rPr>
  </w:style>
  <w:style w:type="character" w:customStyle="1" w:styleId="ListLabel11">
    <w:name w:val="ListLabel 11"/>
    <w:rPr>
      <w:rFonts w:ascii="Century Gothic" w:eastAsia="Century Gothic" w:hAnsi="Century Gothic"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2">
    <w:name w:val="ListLabel 12"/>
    <w:rPr>
      <w:rFonts w:ascii="Century Gothic" w:eastAsia="Century Gothic" w:hAnsi="Century Gothic" w:cs="Century Gothic"/>
      <w:b w:val="0"/>
      <w:sz w:val="20"/>
      <w:szCs w:val="20"/>
    </w:rPr>
  </w:style>
  <w:style w:type="character" w:customStyle="1" w:styleId="ListLabel13">
    <w:name w:val="ListLabel 13"/>
    <w:rPr>
      <w:b w:val="0"/>
    </w:rPr>
  </w:style>
  <w:style w:type="character" w:customStyle="1" w:styleId="ListLabel14">
    <w:name w:val="ListLabel 14"/>
    <w:rPr>
      <w:b w:val="0"/>
    </w:rPr>
  </w:style>
  <w:style w:type="character" w:customStyle="1" w:styleId="ListLabel15">
    <w:name w:val="ListLabel 15"/>
    <w:rPr>
      <w:rFonts w:ascii="Tahoma" w:eastAsia="Tahoma" w:hAnsi="Tahoma" w:cs="Tahoma"/>
      <w:b/>
      <w:bCs/>
      <w:sz w:val="20"/>
      <w:szCs w:val="20"/>
    </w:rPr>
  </w:style>
  <w:style w:type="character" w:customStyle="1" w:styleId="ListLabel16">
    <w:name w:val="ListLabel 16"/>
    <w:rPr>
      <w:rFonts w:ascii="Tahoma" w:eastAsia="Tahoma" w:hAnsi="Tahoma" w:cs="Tahoma"/>
      <w:b/>
      <w:bCs/>
      <w:sz w:val="20"/>
      <w:szCs w:val="20"/>
    </w:rPr>
  </w:style>
  <w:style w:type="character" w:customStyle="1" w:styleId="ListLabel17">
    <w:name w:val="ListLabel 17"/>
    <w:rPr>
      <w:rFonts w:cs="OpenSymbol"/>
    </w:rPr>
  </w:style>
  <w:style w:type="character" w:customStyle="1" w:styleId="ListLabel18">
    <w:name w:val="ListLabel 18"/>
    <w:rPr>
      <w:rFonts w:cs="OpenSymbol"/>
    </w:rPr>
  </w:style>
  <w:style w:type="character" w:customStyle="1" w:styleId="ListLabel19">
    <w:name w:val="ListLabel 19"/>
    <w:rPr>
      <w:rFonts w:cs="OpenSymbol"/>
    </w:rPr>
  </w:style>
  <w:style w:type="character" w:customStyle="1" w:styleId="ListLabel20">
    <w:name w:val="ListLabel 20"/>
    <w:rPr>
      <w:rFonts w:cs="OpenSymbol"/>
    </w:rPr>
  </w:style>
  <w:style w:type="character" w:customStyle="1" w:styleId="ListLabel21">
    <w:name w:val="ListLabel 21"/>
    <w:rPr>
      <w:rFonts w:cs="OpenSymbol"/>
    </w:rPr>
  </w:style>
  <w:style w:type="character" w:customStyle="1" w:styleId="ListLabel22">
    <w:name w:val="ListLabel 22"/>
    <w:rPr>
      <w:rFonts w:cs="OpenSymbol"/>
    </w:rPr>
  </w:style>
  <w:style w:type="character" w:customStyle="1" w:styleId="ListLabel23">
    <w:name w:val="ListLabel 23"/>
    <w:rPr>
      <w:b w:val="0"/>
      <w:bCs/>
      <w:sz w:val="20"/>
      <w:szCs w:val="20"/>
    </w:rPr>
  </w:style>
  <w:style w:type="character" w:customStyle="1" w:styleId="ListLabel24">
    <w:name w:val="ListLabel 24"/>
    <w:rPr>
      <w:rFonts w:ascii="Tahoma" w:eastAsia="Tahoma" w:hAnsi="Tahoma" w:cs="Tahoma"/>
      <w:b/>
      <w:bCs/>
      <w:sz w:val="20"/>
      <w:szCs w:val="20"/>
    </w:rPr>
  </w:style>
  <w:style w:type="character" w:customStyle="1" w:styleId="ListLabel25">
    <w:name w:val="ListLabel 25"/>
    <w:rPr>
      <w:rFonts w:cs="OpenSymbol"/>
    </w:rPr>
  </w:style>
  <w:style w:type="character" w:customStyle="1" w:styleId="ListLabel26">
    <w:name w:val="ListLabel 26"/>
    <w:rPr>
      <w:rFonts w:cs="OpenSymbol"/>
    </w:rPr>
  </w:style>
  <w:style w:type="character" w:customStyle="1" w:styleId="ListLabel27">
    <w:name w:val="ListLabel 27"/>
    <w:rPr>
      <w:rFonts w:cs="OpenSymbol"/>
    </w:rPr>
  </w:style>
  <w:style w:type="character" w:customStyle="1" w:styleId="ListLabel28">
    <w:name w:val="ListLabel 28"/>
    <w:rPr>
      <w:rFonts w:cs="OpenSymbol"/>
    </w:rPr>
  </w:style>
  <w:style w:type="character" w:customStyle="1" w:styleId="ListLabel29">
    <w:name w:val="ListLabel 29"/>
    <w:rPr>
      <w:rFonts w:cs="OpenSymbol"/>
    </w:rPr>
  </w:style>
  <w:style w:type="character" w:customStyle="1" w:styleId="ListLabel30">
    <w:name w:val="ListLabel 30"/>
    <w:rPr>
      <w:rFonts w:cs="OpenSymbol"/>
    </w:rPr>
  </w:style>
  <w:style w:type="character" w:customStyle="1" w:styleId="ListLabel31">
    <w:name w:val="ListLabel 31"/>
    <w:rPr>
      <w:rFonts w:ascii="Tahoma" w:eastAsia="Tahoma" w:hAnsi="Tahoma" w:cs="Times New Roman"/>
      <w:b w:val="0"/>
      <w:bCs w:val="0"/>
      <w:sz w:val="20"/>
      <w:szCs w:val="20"/>
    </w:rPr>
  </w:style>
  <w:style w:type="character" w:customStyle="1" w:styleId="ListLabel32">
    <w:name w:val="ListLabel 32"/>
    <w:rPr>
      <w:rFonts w:ascii="Tahoma" w:eastAsia="Tahoma" w:hAnsi="Tahoma" w:cs="Times New Roman"/>
      <w:b/>
      <w:bCs/>
      <w:sz w:val="20"/>
      <w:szCs w:val="20"/>
    </w:rPr>
  </w:style>
  <w:style w:type="character" w:customStyle="1" w:styleId="ListLabel33">
    <w:name w:val="ListLabel 33"/>
    <w:rPr>
      <w:rFonts w:ascii="Tahoma" w:eastAsia="Tahoma" w:hAnsi="Tahoma" w:cs="Times New Roman"/>
      <w:b/>
      <w:bCs/>
      <w:sz w:val="20"/>
      <w:szCs w:val="20"/>
    </w:rPr>
  </w:style>
  <w:style w:type="character" w:customStyle="1" w:styleId="ListLabel34">
    <w:name w:val="ListLabel 34"/>
    <w:rPr>
      <w:rFonts w:ascii="Tahoma" w:eastAsia="Tahoma" w:hAnsi="Tahoma" w:cs="Times New Roman"/>
      <w:b/>
      <w:bCs/>
      <w:sz w:val="20"/>
      <w:szCs w:val="20"/>
    </w:rPr>
  </w:style>
  <w:style w:type="character" w:customStyle="1" w:styleId="ListLabel35">
    <w:name w:val="ListLabel 35"/>
    <w:rPr>
      <w:rFonts w:ascii="Tahoma" w:eastAsia="Tahoma" w:hAnsi="Tahoma" w:cs="Times New Roman"/>
      <w:b/>
      <w:bCs/>
      <w:sz w:val="20"/>
      <w:szCs w:val="20"/>
    </w:rPr>
  </w:style>
  <w:style w:type="character" w:customStyle="1" w:styleId="ListLabel36">
    <w:name w:val="ListLabel 36"/>
    <w:rPr>
      <w:rFonts w:ascii="Tahoma" w:eastAsia="Tahoma" w:hAnsi="Tahoma" w:cs="Times New Roman"/>
      <w:b/>
      <w:bCs/>
      <w:sz w:val="20"/>
      <w:szCs w:val="20"/>
    </w:rPr>
  </w:style>
  <w:style w:type="character" w:customStyle="1" w:styleId="ListLabel37">
    <w:name w:val="ListLabel 37"/>
    <w:rPr>
      <w:rFonts w:ascii="Tahoma" w:eastAsia="Tahoma" w:hAnsi="Tahoma" w:cs="Times New Roman"/>
      <w:b/>
      <w:bCs/>
      <w:sz w:val="20"/>
      <w:szCs w:val="20"/>
    </w:rPr>
  </w:style>
  <w:style w:type="character" w:customStyle="1" w:styleId="ListLabel38">
    <w:name w:val="ListLabel 38"/>
    <w:rPr>
      <w:rFonts w:ascii="Tahoma" w:eastAsia="Tahoma" w:hAnsi="Tahoma" w:cs="Times New Roman"/>
      <w:b/>
      <w:bCs/>
      <w:sz w:val="20"/>
      <w:szCs w:val="20"/>
    </w:rPr>
  </w:style>
  <w:style w:type="character" w:customStyle="1" w:styleId="ListLabel39">
    <w:name w:val="ListLabel 39"/>
    <w:rPr>
      <w:rFonts w:ascii="Tahoma" w:eastAsia="Tahoma" w:hAnsi="Tahoma" w:cs="Times New Roman"/>
      <w:b/>
      <w:bCs/>
      <w:sz w:val="20"/>
      <w:szCs w:val="20"/>
    </w:rPr>
  </w:style>
  <w:style w:type="character" w:customStyle="1" w:styleId="ListLabel40">
    <w:name w:val="ListLabel 40"/>
    <w:rPr>
      <w:rFonts w:ascii="Tahoma" w:eastAsia="Tahoma" w:hAnsi="Tahoma" w:cs="Tahoma"/>
      <w:b/>
      <w:bCs/>
      <w:sz w:val="20"/>
      <w:szCs w:val="20"/>
    </w:rPr>
  </w:style>
  <w:style w:type="character" w:customStyle="1" w:styleId="ListLabel41">
    <w:name w:val="ListLabel 41"/>
    <w:rPr>
      <w:rFonts w:ascii="Tahoma" w:eastAsia="Tahoma" w:hAnsi="Tahoma" w:cs="Tahoma"/>
      <w:b/>
      <w:bCs/>
      <w:sz w:val="20"/>
      <w:szCs w:val="20"/>
    </w:rPr>
  </w:style>
  <w:style w:type="character" w:customStyle="1" w:styleId="ListLabel42">
    <w:name w:val="ListLabel 42"/>
    <w:rPr>
      <w:rFonts w:cs="OpenSymbol"/>
    </w:rPr>
  </w:style>
  <w:style w:type="character" w:customStyle="1" w:styleId="ListLabel43">
    <w:name w:val="ListLabel 43"/>
    <w:rPr>
      <w:rFonts w:cs="OpenSymbol"/>
    </w:rPr>
  </w:style>
  <w:style w:type="character" w:customStyle="1" w:styleId="ListLabel44">
    <w:name w:val="ListLabel 44"/>
    <w:rPr>
      <w:rFonts w:cs="OpenSymbol"/>
    </w:rPr>
  </w:style>
  <w:style w:type="character" w:customStyle="1" w:styleId="ListLabel45">
    <w:name w:val="ListLabel 45"/>
    <w:rPr>
      <w:rFonts w:cs="OpenSymbol"/>
    </w:rPr>
  </w:style>
  <w:style w:type="character" w:customStyle="1" w:styleId="ListLabel46">
    <w:name w:val="ListLabel 46"/>
    <w:rPr>
      <w:rFonts w:cs="OpenSymbol"/>
    </w:rPr>
  </w:style>
  <w:style w:type="character" w:customStyle="1" w:styleId="ListLabel47">
    <w:name w:val="ListLabel 47"/>
    <w:rPr>
      <w:rFonts w:cs="OpenSymbol"/>
    </w:rPr>
  </w:style>
  <w:style w:type="character" w:customStyle="1" w:styleId="ListLabel48">
    <w:name w:val="ListLabel 48"/>
    <w:rPr>
      <w:b/>
    </w:rPr>
  </w:style>
  <w:style w:type="character" w:customStyle="1" w:styleId="ListLabel49">
    <w:name w:val="ListLabel 49"/>
    <w:rPr>
      <w:rFonts w:eastAsia="Calibri" w:cs="Calibri"/>
    </w:rPr>
  </w:style>
  <w:style w:type="character" w:customStyle="1" w:styleId="ListLabel50">
    <w:name w:val="ListLabel 50"/>
    <w:rPr>
      <w:rFonts w:ascii="Century Gothic" w:eastAsia="Century Gothic" w:hAnsi="Century Gothic" w:cs="Century Gothic"/>
      <w:b w:val="0"/>
      <w:sz w:val="20"/>
      <w:szCs w:val="20"/>
    </w:rPr>
  </w:style>
  <w:style w:type="character" w:customStyle="1" w:styleId="ListLabel51">
    <w:name w:val="ListLabel 51"/>
    <w:rPr>
      <w:rFonts w:ascii="Century Gothic" w:eastAsia="Century Gothic" w:hAnsi="Century Gothic" w:cs="Century Gothic"/>
      <w:sz w:val="20"/>
      <w:szCs w:val="20"/>
    </w:rPr>
  </w:style>
  <w:style w:type="character" w:customStyle="1" w:styleId="ListLabel52">
    <w:name w:val="ListLabel 52"/>
    <w:rPr>
      <w:strike w:val="0"/>
      <w:dstrike w:val="0"/>
      <w:color w:val="auto"/>
    </w:rPr>
  </w:style>
  <w:style w:type="character" w:customStyle="1" w:styleId="ListLabel53">
    <w:name w:val="ListLabel 53"/>
    <w:rPr>
      <w:strike w:val="0"/>
      <w:dstrike w:val="0"/>
      <w:color w:val="auto"/>
    </w:rPr>
  </w:style>
  <w:style w:type="character" w:customStyle="1" w:styleId="ListLabel54">
    <w:name w:val="ListLabel 54"/>
    <w:rPr>
      <w:sz w:val="20"/>
      <w:szCs w:val="20"/>
    </w:rPr>
  </w:style>
  <w:style w:type="character" w:customStyle="1" w:styleId="ListLabel55">
    <w:name w:val="ListLabel 55"/>
    <w:rPr>
      <w:rFonts w:ascii="Century Gothic" w:eastAsia="Century Gothic" w:hAnsi="Century Gothic" w:cs="Arial"/>
      <w:b w:val="0"/>
      <w:color w:val="auto"/>
      <w:sz w:val="20"/>
      <w:szCs w:val="20"/>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styleId="Hipercze">
    <w:name w:val="Hyperlink"/>
    <w:basedOn w:val="Domylnaczcionkaakapitu"/>
    <w:uiPriority w:val="99"/>
    <w:rPr>
      <w:color w:val="0563C1"/>
      <w:u w:val="single"/>
    </w:rPr>
  </w:style>
  <w:style w:type="numbering" w:customStyle="1" w:styleId="WWNum28">
    <w:name w:val="WWNum28"/>
    <w:basedOn w:val="Bezlisty"/>
  </w:style>
  <w:style w:type="numbering" w:customStyle="1" w:styleId="WWNum15">
    <w:name w:val="WWNum15"/>
    <w:basedOn w:val="Bezlisty"/>
  </w:style>
  <w:style w:type="numbering" w:customStyle="1" w:styleId="WWNum18">
    <w:name w:val="WWNum18"/>
    <w:basedOn w:val="Bezlisty"/>
  </w:style>
  <w:style w:type="numbering" w:customStyle="1" w:styleId="WWNum19">
    <w:name w:val="WWNum19"/>
    <w:basedOn w:val="Bezlisty"/>
  </w:style>
  <w:style w:type="numbering" w:customStyle="1" w:styleId="WWNum20">
    <w:name w:val="WWNum20"/>
    <w:basedOn w:val="Bezlisty"/>
  </w:style>
  <w:style w:type="numbering" w:customStyle="1" w:styleId="WWNum21">
    <w:name w:val="WWNum21"/>
    <w:basedOn w:val="Bezlisty"/>
  </w:style>
  <w:style w:type="numbering" w:customStyle="1" w:styleId="WWNum22">
    <w:name w:val="WWNum22"/>
    <w:basedOn w:val="Bezlisty"/>
  </w:style>
  <w:style w:type="numbering" w:customStyle="1" w:styleId="WWNum23">
    <w:name w:val="WWNum23"/>
    <w:basedOn w:val="Bezlisty"/>
  </w:style>
  <w:style w:type="numbering" w:customStyle="1" w:styleId="WWNum24">
    <w:name w:val="WWNum24"/>
    <w:basedOn w:val="Bezlisty"/>
  </w:style>
  <w:style w:type="numbering" w:customStyle="1" w:styleId="WWNum26">
    <w:name w:val="WWNum26"/>
    <w:basedOn w:val="Bezlisty"/>
  </w:style>
  <w:style w:type="numbering" w:customStyle="1" w:styleId="WWNum31">
    <w:name w:val="WWNum31"/>
    <w:basedOn w:val="Bezlisty"/>
  </w:style>
  <w:style w:type="numbering" w:customStyle="1" w:styleId="WWNum32">
    <w:name w:val="WWNum32"/>
    <w:basedOn w:val="Bezlisty"/>
  </w:style>
  <w:style w:type="numbering" w:customStyle="1" w:styleId="WWNum34">
    <w:name w:val="WWNum34"/>
    <w:basedOn w:val="Bezlisty"/>
  </w:style>
  <w:style w:type="numbering" w:customStyle="1" w:styleId="WWNum2">
    <w:name w:val="WWNum2"/>
    <w:basedOn w:val="Bezlisty"/>
  </w:style>
  <w:style w:type="numbering" w:customStyle="1" w:styleId="WWNum5">
    <w:name w:val="WWNum5"/>
    <w:basedOn w:val="Bezlisty"/>
  </w:style>
  <w:style w:type="numbering" w:customStyle="1" w:styleId="WWNum17">
    <w:name w:val="WWNum17"/>
    <w:basedOn w:val="Bezlisty"/>
  </w:style>
  <w:style w:type="numbering" w:customStyle="1" w:styleId="WWNum8">
    <w:name w:val="WWNum8"/>
    <w:basedOn w:val="Bezlisty"/>
  </w:style>
  <w:style w:type="numbering" w:customStyle="1" w:styleId="WWNum6">
    <w:name w:val="WWNum6"/>
    <w:basedOn w:val="Bezlisty"/>
  </w:style>
  <w:style w:type="numbering" w:customStyle="1" w:styleId="WWNum9">
    <w:name w:val="WWNum9"/>
    <w:basedOn w:val="Bezlisty"/>
  </w:style>
  <w:style w:type="numbering" w:customStyle="1" w:styleId="WWNum11">
    <w:name w:val="WWNum11"/>
    <w:basedOn w:val="Bezlisty"/>
  </w:style>
  <w:style w:type="numbering" w:customStyle="1" w:styleId="WWNum1">
    <w:name w:val="WWNum1"/>
    <w:basedOn w:val="Bezlisty"/>
  </w:style>
  <w:style w:type="numbering" w:customStyle="1" w:styleId="WWNum2a">
    <w:name w:val="WWNum2a"/>
    <w:basedOn w:val="Bezlisty"/>
  </w:style>
  <w:style w:type="numbering" w:customStyle="1" w:styleId="WWNum3">
    <w:name w:val="WWNum3"/>
    <w:basedOn w:val="Bezlisty"/>
  </w:style>
  <w:style w:type="numbering" w:customStyle="1" w:styleId="WWNum4">
    <w:name w:val="WWNum4"/>
    <w:basedOn w:val="Bezlisty"/>
  </w:style>
  <w:style w:type="numbering" w:customStyle="1" w:styleId="WWNum5a">
    <w:name w:val="WWNum5a"/>
    <w:basedOn w:val="Bezlisty"/>
  </w:style>
  <w:style w:type="numbering" w:customStyle="1" w:styleId="WWNum6a">
    <w:name w:val="WWNum6a"/>
    <w:basedOn w:val="Bezlisty"/>
  </w:style>
  <w:style w:type="numbering" w:customStyle="1" w:styleId="WWNum7">
    <w:name w:val="WWNum7"/>
    <w:basedOn w:val="Bezlisty"/>
  </w:style>
  <w:style w:type="numbering" w:customStyle="1" w:styleId="WWNum8a">
    <w:name w:val="WWNum8a"/>
    <w:basedOn w:val="Bezlisty"/>
  </w:style>
  <w:style w:type="numbering" w:customStyle="1" w:styleId="WWNum9a">
    <w:name w:val="WWNum9a"/>
    <w:basedOn w:val="Bezlisty"/>
  </w:style>
  <w:style w:type="numbering" w:customStyle="1" w:styleId="WWNum10">
    <w:name w:val="WWNum10"/>
    <w:basedOn w:val="Bezlisty"/>
  </w:style>
  <w:style w:type="numbering" w:customStyle="1" w:styleId="WWNum11a">
    <w:name w:val="WWNum11a"/>
    <w:basedOn w:val="Bezlisty"/>
  </w:style>
  <w:style w:type="numbering" w:customStyle="1" w:styleId="WWNum12">
    <w:name w:val="WWNum12"/>
    <w:basedOn w:val="Bezlisty"/>
  </w:style>
  <w:style w:type="numbering" w:customStyle="1" w:styleId="WWNum13">
    <w:name w:val="WWNum13"/>
    <w:basedOn w:val="Bezlisty"/>
  </w:style>
  <w:style w:type="numbering" w:customStyle="1" w:styleId="WWNum14">
    <w:name w:val="WWNum14"/>
    <w:basedOn w:val="Bezlisty"/>
  </w:style>
  <w:style w:type="numbering" w:customStyle="1" w:styleId="WWNum15a">
    <w:name w:val="WWNum15a"/>
    <w:basedOn w:val="Bezlisty"/>
  </w:style>
  <w:style w:type="numbering" w:customStyle="1" w:styleId="WWNum16">
    <w:name w:val="WWNum16"/>
    <w:basedOn w:val="Bezlisty"/>
  </w:style>
  <w:style w:type="numbering" w:customStyle="1" w:styleId="WWNum17a">
    <w:name w:val="WWNum17a"/>
    <w:basedOn w:val="Bezlisty"/>
  </w:style>
  <w:style w:type="numbering" w:customStyle="1" w:styleId="WWNum18a">
    <w:name w:val="WWNum18a"/>
    <w:basedOn w:val="Bezlisty"/>
  </w:style>
  <w:style w:type="numbering" w:customStyle="1" w:styleId="WWNum19a">
    <w:name w:val="WWNum19a"/>
    <w:basedOn w:val="Bezlisty"/>
  </w:style>
  <w:style w:type="numbering" w:customStyle="1" w:styleId="WWNum20a">
    <w:name w:val="WWNum20a"/>
    <w:basedOn w:val="Bezlisty"/>
  </w:style>
  <w:style w:type="numbering" w:customStyle="1" w:styleId="WWNum21a">
    <w:name w:val="WWNum21a"/>
    <w:basedOn w:val="Bezlisty"/>
  </w:style>
  <w:style w:type="numbering" w:customStyle="1" w:styleId="WWNum22a">
    <w:name w:val="WWNum22a"/>
    <w:basedOn w:val="Bezlisty"/>
  </w:style>
  <w:style w:type="numbering" w:customStyle="1" w:styleId="WWNum23a">
    <w:name w:val="WWNum23a"/>
    <w:basedOn w:val="Bezlisty"/>
  </w:style>
  <w:style w:type="numbering" w:customStyle="1" w:styleId="WWNum24a">
    <w:name w:val="WWNum24a"/>
    <w:basedOn w:val="Bezlisty"/>
  </w:style>
  <w:style w:type="numbering" w:customStyle="1" w:styleId="WWNum25">
    <w:name w:val="WWNum25"/>
    <w:basedOn w:val="Bezlisty"/>
  </w:style>
  <w:style w:type="numbering" w:customStyle="1" w:styleId="WWNum26a">
    <w:name w:val="WWNum26a"/>
    <w:basedOn w:val="Bezlisty"/>
  </w:style>
  <w:style w:type="numbering" w:customStyle="1" w:styleId="WWNum27">
    <w:name w:val="WWNum27"/>
    <w:basedOn w:val="Bezlisty"/>
  </w:style>
  <w:style w:type="numbering" w:customStyle="1" w:styleId="WWNum28a">
    <w:name w:val="WWNum28a"/>
    <w:basedOn w:val="Bezlisty"/>
  </w:style>
  <w:style w:type="numbering" w:customStyle="1" w:styleId="WWNum29">
    <w:name w:val="WWNum29"/>
    <w:basedOn w:val="Bezlisty"/>
  </w:style>
  <w:style w:type="numbering" w:customStyle="1" w:styleId="WWNum30">
    <w:name w:val="WWNum30"/>
    <w:basedOn w:val="Bezlisty"/>
  </w:style>
  <w:style w:type="numbering" w:customStyle="1" w:styleId="WWNum31a">
    <w:name w:val="WWNum31a"/>
    <w:basedOn w:val="Bezlisty"/>
  </w:style>
  <w:style w:type="numbering" w:customStyle="1" w:styleId="WWNum32a">
    <w:name w:val="WWNum32a"/>
    <w:basedOn w:val="Bezlisty"/>
  </w:style>
  <w:style w:type="numbering" w:customStyle="1" w:styleId="WWNum33">
    <w:name w:val="WWNum33"/>
    <w:basedOn w:val="Bezlisty"/>
  </w:style>
  <w:style w:type="numbering" w:customStyle="1" w:styleId="WWNum34a">
    <w:name w:val="WWNum34a"/>
    <w:basedOn w:val="Bezlisty"/>
  </w:style>
  <w:style w:type="numbering" w:customStyle="1" w:styleId="WWNum35">
    <w:name w:val="WWNum35"/>
    <w:basedOn w:val="Bezlisty"/>
  </w:style>
  <w:style w:type="numbering" w:customStyle="1" w:styleId="WWNum36">
    <w:name w:val="WWNum36"/>
    <w:basedOn w:val="Bezlisty"/>
  </w:style>
  <w:style w:type="numbering" w:customStyle="1" w:styleId="WWNum37">
    <w:name w:val="WWNum37"/>
    <w:basedOn w:val="Bezlisty"/>
  </w:style>
  <w:style w:type="numbering" w:customStyle="1" w:styleId="WWNum38">
    <w:name w:val="WWNum38"/>
    <w:basedOn w:val="Bezlisty"/>
  </w:style>
  <w:style w:type="numbering" w:customStyle="1" w:styleId="WWNum39">
    <w:name w:val="WWNum39"/>
    <w:basedOn w:val="Bezlisty"/>
  </w:style>
  <w:style w:type="numbering" w:customStyle="1" w:styleId="WWNum40">
    <w:name w:val="WWNum40"/>
    <w:basedOn w:val="Bezlisty"/>
  </w:style>
  <w:style w:type="numbering" w:customStyle="1" w:styleId="WWNum41">
    <w:name w:val="WWNum41"/>
    <w:basedOn w:val="Bezlisty"/>
  </w:style>
  <w:style w:type="numbering" w:customStyle="1" w:styleId="WWNum42">
    <w:name w:val="WWNum42"/>
    <w:basedOn w:val="Bezlisty"/>
  </w:style>
  <w:style w:type="numbering" w:customStyle="1" w:styleId="WWNum43">
    <w:name w:val="WWNum43"/>
    <w:basedOn w:val="Bezlisty"/>
  </w:style>
  <w:style w:type="numbering" w:customStyle="1" w:styleId="WWNum44">
    <w:name w:val="WWNum44"/>
    <w:basedOn w:val="Bezlisty"/>
  </w:style>
  <w:style w:type="numbering" w:customStyle="1" w:styleId="LFO93">
    <w:name w:val="LFO93"/>
    <w:basedOn w:val="Bezlisty"/>
  </w:style>
  <w:style w:type="character" w:customStyle="1" w:styleId="markedcontent">
    <w:name w:val="markedcontent"/>
    <w:basedOn w:val="Domylnaczcionkaakapitu"/>
    <w:qFormat/>
    <w:rsid w:val="00B4124B"/>
  </w:style>
  <w:style w:type="paragraph" w:styleId="NormalnyWeb">
    <w:name w:val="Normal (Web)"/>
    <w:basedOn w:val="Normalny"/>
    <w:uiPriority w:val="99"/>
    <w:unhideWhenUsed/>
    <w:rsid w:val="008F76EF"/>
    <w:pPr>
      <w:widowControl/>
      <w:suppressAutoHyphens w:val="0"/>
      <w:spacing w:before="100" w:beforeAutospacing="1" w:after="100" w:afterAutospacing="1"/>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8F76EF"/>
    <w:rPr>
      <w:i/>
      <w:iCs/>
    </w:rPr>
  </w:style>
  <w:style w:type="numbering" w:customStyle="1" w:styleId="WWNum59">
    <w:name w:val="WWNum59"/>
    <w:rsid w:val="002A0AD6"/>
  </w:style>
  <w:style w:type="numbering" w:customStyle="1" w:styleId="WWNum60">
    <w:name w:val="WWNum60"/>
    <w:rsid w:val="002A0AD6"/>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character" w:styleId="Wyrnienieintensywne">
    <w:name w:val="Intense Emphasis"/>
    <w:basedOn w:val="Domylnaczcionkaakapitu"/>
    <w:uiPriority w:val="21"/>
    <w:qFormat/>
    <w:rsid w:val="000A1B97"/>
    <w:rPr>
      <w:i/>
      <w:iCs/>
      <w:color w:val="5B9BD5" w:themeColor="accent1"/>
    </w:r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character" w:customStyle="1" w:styleId="normaltextrun">
    <w:name w:val="normaltextrun"/>
    <w:basedOn w:val="Domylnaczcionkaakapitu"/>
    <w:rsid w:val="00911A4D"/>
  </w:style>
  <w:style w:type="character" w:styleId="Pogrubienie">
    <w:name w:val="Strong"/>
    <w:basedOn w:val="Domylnaczcionkaakapitu"/>
    <w:uiPriority w:val="22"/>
    <w:qFormat/>
    <w:rsid w:val="00F51EC1"/>
    <w:rPr>
      <w:b/>
      <w:bCs/>
    </w:rPr>
  </w:style>
  <w:style w:type="paragraph" w:customStyle="1" w:styleId="Akapitzlist1">
    <w:name w:val="Akapit z listą1"/>
    <w:basedOn w:val="Normalny"/>
    <w:rsid w:val="00BD03FC"/>
    <w:pPr>
      <w:widowControl/>
      <w:autoSpaceDN w:val="0"/>
      <w:spacing w:after="200" w:line="276" w:lineRule="auto"/>
      <w:ind w:left="720"/>
      <w:textAlignment w:val="baseline"/>
    </w:pPr>
    <w:rPr>
      <w:rFonts w:eastAsia="Times New Roman" w:cs="Times New Roman"/>
      <w:kern w:val="3"/>
      <w:lang w:eastAsia="en-US"/>
    </w:rPr>
  </w:style>
  <w:style w:type="paragraph" w:styleId="Tekstprzypisudolnego">
    <w:name w:val="footnote text"/>
    <w:basedOn w:val="Normalny"/>
    <w:link w:val="TekstprzypisudolnegoZnak"/>
    <w:semiHidden/>
    <w:unhideWhenUsed/>
    <w:rsid w:val="00BD03FC"/>
    <w:pPr>
      <w:widowControl/>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BD03FC"/>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BD03FC"/>
    <w:rPr>
      <w:vertAlign w:val="superscript"/>
    </w:rPr>
  </w:style>
  <w:style w:type="paragraph" w:customStyle="1" w:styleId="NormalnyWeb1">
    <w:name w:val="Normalny (Web)1"/>
    <w:basedOn w:val="Normalny"/>
    <w:rsid w:val="000F2036"/>
    <w:pPr>
      <w:widowControl/>
      <w:spacing w:before="100" w:after="100" w:line="100" w:lineRule="atLeast"/>
    </w:pPr>
    <w:rPr>
      <w:rFonts w:ascii="Times New Roman" w:eastAsia="Times New Roman" w:hAnsi="Times New Roman" w:cs="Times New Roman"/>
      <w:sz w:val="24"/>
      <w:szCs w:val="24"/>
      <w:lang w:eastAsia="ar-SA"/>
    </w:rPr>
  </w:style>
  <w:style w:type="character" w:customStyle="1" w:styleId="wobt">
    <w:name w:val="wob_t"/>
    <w:basedOn w:val="Domylnaczcionkaakapitu"/>
    <w:rsid w:val="000F2036"/>
  </w:style>
  <w:style w:type="paragraph" w:styleId="Tekstpodstawowy">
    <w:name w:val="Body Text"/>
    <w:basedOn w:val="Normalny"/>
    <w:link w:val="TekstpodstawowyZnak"/>
    <w:uiPriority w:val="99"/>
    <w:unhideWhenUsed/>
    <w:rsid w:val="003653FE"/>
    <w:pPr>
      <w:widowControl/>
      <w:suppressAutoHyphens w:val="0"/>
      <w:spacing w:after="120"/>
    </w:pPr>
    <w:rPr>
      <w:rFonts w:ascii="Times New Roman" w:eastAsia="Times New Roman" w:hAnsi="Times New Roman" w:cs="Times New Roman"/>
      <w:sz w:val="24"/>
      <w:szCs w:val="24"/>
      <w:lang w:eastAsia="zh-CN"/>
    </w:rPr>
  </w:style>
  <w:style w:type="character" w:customStyle="1" w:styleId="TekstpodstawowyZnak1">
    <w:name w:val="Tekst podstawowy Znak1"/>
    <w:basedOn w:val="Domylnaczcionkaakapitu"/>
    <w:uiPriority w:val="99"/>
    <w:semiHidden/>
    <w:rsid w:val="003653FE"/>
  </w:style>
  <w:style w:type="paragraph" w:styleId="Zwykytekst">
    <w:name w:val="Plain Text"/>
    <w:basedOn w:val="Normalny"/>
    <w:link w:val="ZwykytekstZnak"/>
    <w:uiPriority w:val="99"/>
    <w:unhideWhenUsed/>
    <w:rsid w:val="001C6DAF"/>
    <w:pPr>
      <w:widowControl/>
      <w:suppressAutoHyphens w:val="0"/>
    </w:pPr>
    <w:rPr>
      <w:rFonts w:eastAsiaTheme="minorHAnsi" w:cstheme="minorBidi"/>
      <w:szCs w:val="21"/>
      <w:lang w:eastAsia="en-US"/>
    </w:rPr>
  </w:style>
  <w:style w:type="character" w:customStyle="1" w:styleId="ZwykytekstZnak">
    <w:name w:val="Zwykły tekst Znak"/>
    <w:basedOn w:val="Domylnaczcionkaakapitu"/>
    <w:link w:val="Zwykytekst"/>
    <w:uiPriority w:val="99"/>
    <w:rsid w:val="001C6DAF"/>
    <w:rPr>
      <w:rFonts w:eastAsiaTheme="minorHAnsi" w:cstheme="minorBidi"/>
      <w:szCs w:val="21"/>
      <w:lang w:eastAsia="en-US"/>
    </w:rPr>
  </w:style>
  <w:style w:type="character" w:styleId="Nierozpoznanawzmianka">
    <w:name w:val="Unresolved Mention"/>
    <w:basedOn w:val="Domylnaczcionkaakapitu"/>
    <w:uiPriority w:val="99"/>
    <w:semiHidden/>
    <w:unhideWhenUsed/>
    <w:rsid w:val="00454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1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ga.prusinowska@gumed.edu.pl" TargetMode="External"/><Relationship Id="rId18" Type="http://schemas.openxmlformats.org/officeDocument/2006/relationships/hyperlink" Target="https://www.clinicaltrialsregister.eu/ctr-search/trial/2020-004898-41/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clinicaltrialsregister.eu/ctr-search/trial/2020-004898-41/PL" TargetMode="External"/><Relationship Id="rId17" Type="http://schemas.openxmlformats.org/officeDocument/2006/relationships/hyperlink" Target="mailto:joanna.dawidowska@gumed.edu.pl" TargetMode="External"/><Relationship Id="rId2" Type="http://schemas.openxmlformats.org/officeDocument/2006/relationships/customXml" Target="../customXml/item2.xml"/><Relationship Id="rId16" Type="http://schemas.openxmlformats.org/officeDocument/2006/relationships/hyperlink" Target="mailto:magdalena.peda@gumed.edu.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iotr.kraszewski@gumed.edu.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ga.prusinowska@gumed.edu.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9AB86CF3753064D870B46709759BFE5" ma:contentTypeVersion="15" ma:contentTypeDescription="Utwórz nowy dokument." ma:contentTypeScope="" ma:versionID="a7392dd3dcca6f2df51b2b9d1777ea6a">
  <xsd:schema xmlns:xsd="http://www.w3.org/2001/XMLSchema" xmlns:xs="http://www.w3.org/2001/XMLSchema" xmlns:p="http://schemas.microsoft.com/office/2006/metadata/properties" xmlns:ns3="a1ba98eb-b98e-4fdf-a186-3c371253d462" xmlns:ns4="b17a2016-cbe1-4ee7-b75e-a2b51ddc9457" targetNamespace="http://schemas.microsoft.com/office/2006/metadata/properties" ma:root="true" ma:fieldsID="06d4812e63debf8ec2fd95f0542c9cd7" ns3:_="" ns4:_="">
    <xsd:import namespace="a1ba98eb-b98e-4fdf-a186-3c371253d462"/>
    <xsd:import namespace="b17a2016-cbe1-4ee7-b75e-a2b51ddc945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a98eb-b98e-4fdf-a186-3c371253d46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7a2016-cbe1-4ee7-b75e-a2b51ddc9457"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NoZXIqjkziC2cEujGud6ManTw==">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iwgMKCnRleHQvcGxhaW4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activity xmlns="a1ba98eb-b98e-4fdf-a186-3c371253d462" xsi:nil="true"/>
  </documentManagement>
</p:properties>
</file>

<file path=customXml/itemProps1.xml><?xml version="1.0" encoding="utf-8"?>
<ds:datastoreItem xmlns:ds="http://schemas.openxmlformats.org/officeDocument/2006/customXml" ds:itemID="{BEC60DE8-4ADB-43F2-9864-95F82AB27597}">
  <ds:schemaRefs>
    <ds:schemaRef ds:uri="http://schemas.microsoft.com/sharepoint/v3/contenttype/forms"/>
  </ds:schemaRefs>
</ds:datastoreItem>
</file>

<file path=customXml/itemProps2.xml><?xml version="1.0" encoding="utf-8"?>
<ds:datastoreItem xmlns:ds="http://schemas.openxmlformats.org/officeDocument/2006/customXml" ds:itemID="{9CC2F3F4-D320-4FEA-8B70-5ECFAEF77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a98eb-b98e-4fdf-a186-3c371253d462"/>
    <ds:schemaRef ds:uri="b17a2016-cbe1-4ee7-b75e-a2b51ddc9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00D0EE4-C76B-4978-A644-974667057A6D}">
  <ds:schemaRefs>
    <ds:schemaRef ds:uri="http://schemas.openxmlformats.org/officeDocument/2006/bibliography"/>
  </ds:schemaRefs>
</ds:datastoreItem>
</file>

<file path=customXml/itemProps5.xml><?xml version="1.0" encoding="utf-8"?>
<ds:datastoreItem xmlns:ds="http://schemas.openxmlformats.org/officeDocument/2006/customXml" ds:itemID="{99A3F67D-EB1F-4E35-812B-E3D9CA9BDA23}">
  <ds:schemaRefs>
    <ds:schemaRef ds:uri="http://schemas.microsoft.com/office/2006/metadata/properties"/>
    <ds:schemaRef ds:uri="http://schemas.microsoft.com/office/infopath/2007/PartnerControls"/>
    <ds:schemaRef ds:uri="a1ba98eb-b98e-4fdf-a186-3c371253d462"/>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10192</Words>
  <Characters>61155</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magper</dc:creator>
  <cp:lastModifiedBy>Olga Prusinowska</cp:lastModifiedBy>
  <cp:revision>21</cp:revision>
  <cp:lastPrinted>2026-06-26T07:40:00Z</cp:lastPrinted>
  <dcterms:created xsi:type="dcterms:W3CDTF">2026-06-26T06:06:00Z</dcterms:created>
  <dcterms:modified xsi:type="dcterms:W3CDTF">2026-06-26T09:53:00Z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0x010100F9AB86CF3753064D870B46709759BFE5</vt:lpwstr>
  </property>
</Properties>
</file>