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57388" w14:textId="3E2624AB" w:rsidR="00746B4E" w:rsidRPr="00746B4E" w:rsidRDefault="00746B4E" w:rsidP="00746B4E">
      <w:r w:rsidRPr="00746B4E">
        <w:rPr>
          <w:b/>
        </w:rPr>
        <w:t>Nr postępowania: 88/ZZ/2026</w:t>
      </w:r>
      <w:r w:rsidRPr="00746B4E">
        <w:tab/>
      </w:r>
      <w:r w:rsidRPr="00746B4E">
        <w:tab/>
      </w:r>
      <w:r w:rsidRPr="00746B4E">
        <w:tab/>
      </w:r>
      <w:r w:rsidRPr="00746B4E">
        <w:tab/>
        <w:t xml:space="preserve">                        Gdańsk, dnia </w:t>
      </w:r>
      <w:r w:rsidR="00FA4F90">
        <w:t>0</w:t>
      </w:r>
      <w:r w:rsidR="00096B60">
        <w:t>2</w:t>
      </w:r>
      <w:r w:rsidRPr="00746B4E">
        <w:t>.0</w:t>
      </w:r>
      <w:r w:rsidR="00FA4F90">
        <w:t>7</w:t>
      </w:r>
      <w:r w:rsidRPr="00746B4E">
        <w:t>.2026 r.</w:t>
      </w:r>
    </w:p>
    <w:p w14:paraId="72509902" w14:textId="77777777" w:rsidR="00746B4E" w:rsidRPr="00746B4E" w:rsidRDefault="00746B4E" w:rsidP="00746B4E"/>
    <w:p w14:paraId="4F5C924C" w14:textId="12E4106F" w:rsidR="00746B4E" w:rsidRPr="00746B4E" w:rsidRDefault="00746B4E" w:rsidP="00746B4E">
      <w:pPr>
        <w:rPr>
          <w:b/>
        </w:rPr>
      </w:pPr>
      <w:r w:rsidRPr="00746B4E">
        <w:rPr>
          <w:b/>
        </w:rPr>
        <w:t>Do uczestników postępowania</w:t>
      </w:r>
    </w:p>
    <w:p w14:paraId="2D6547D3" w14:textId="77777777" w:rsidR="00746B4E" w:rsidRPr="00746B4E" w:rsidRDefault="00746B4E" w:rsidP="00746B4E">
      <w:pPr>
        <w:rPr>
          <w:bCs/>
        </w:rPr>
      </w:pPr>
    </w:p>
    <w:p w14:paraId="7278C218" w14:textId="7CE25BAE" w:rsidR="00746B4E" w:rsidRPr="00746B4E" w:rsidRDefault="00746B4E" w:rsidP="00DA5BA2">
      <w:pPr>
        <w:jc w:val="both"/>
      </w:pPr>
      <w:r w:rsidRPr="00746B4E">
        <w:rPr>
          <w:bCs/>
        </w:rPr>
        <w:t xml:space="preserve">Dotyczy:  </w:t>
      </w:r>
      <w:r w:rsidRPr="00746B4E">
        <w:t xml:space="preserve">sukcesywnej dostawy produktów leczniczych zawierających w swoim składzie substancję czynną </w:t>
      </w:r>
      <w:proofErr w:type="spellStart"/>
      <w:r w:rsidRPr="00746B4E">
        <w:t>alteplaze</w:t>
      </w:r>
      <w:proofErr w:type="spellEnd"/>
      <w:r w:rsidRPr="00746B4E">
        <w:t xml:space="preserve"> (</w:t>
      </w:r>
      <w:proofErr w:type="spellStart"/>
      <w:r w:rsidRPr="00746B4E">
        <w:t>rtPA</w:t>
      </w:r>
      <w:proofErr w:type="spellEnd"/>
      <w:r w:rsidRPr="00746B4E">
        <w:t xml:space="preserve"> </w:t>
      </w:r>
      <w:proofErr w:type="spellStart"/>
      <w:r w:rsidRPr="00746B4E">
        <w:t>Actilyse</w:t>
      </w:r>
      <w:proofErr w:type="spellEnd"/>
      <w:r w:rsidRPr="00746B4E">
        <w:t xml:space="preserve"> 10, 10 mg proszek i rozpuszczalnik do sporządzenia roztworu do infuzji,  </w:t>
      </w:r>
      <w:proofErr w:type="spellStart"/>
      <w:r w:rsidRPr="00746B4E">
        <w:t>rtPA</w:t>
      </w:r>
      <w:proofErr w:type="spellEnd"/>
      <w:r w:rsidRPr="00746B4E">
        <w:t xml:space="preserve"> </w:t>
      </w:r>
      <w:proofErr w:type="spellStart"/>
      <w:r w:rsidRPr="00746B4E">
        <w:t>Actilyse</w:t>
      </w:r>
      <w:proofErr w:type="spellEnd"/>
      <w:r w:rsidRPr="00746B4E">
        <w:t xml:space="preserve"> 20, 20 mg proszek i rozpuszczalnik do sporządzenia roztworu do infuzji, oraz </w:t>
      </w:r>
      <w:proofErr w:type="spellStart"/>
      <w:r w:rsidRPr="00746B4E">
        <w:t>rtPA</w:t>
      </w:r>
      <w:proofErr w:type="spellEnd"/>
      <w:r w:rsidRPr="00746B4E">
        <w:t xml:space="preserve"> </w:t>
      </w:r>
      <w:proofErr w:type="spellStart"/>
      <w:r w:rsidRPr="00746B4E">
        <w:t>Actilyse</w:t>
      </w:r>
      <w:proofErr w:type="spellEnd"/>
      <w:r w:rsidRPr="00746B4E">
        <w:t xml:space="preserve"> 50, 50 mg proszek i rozpuszczalnik do sporządzenia roztworu do infuzji oraz </w:t>
      </w:r>
      <w:proofErr w:type="spellStart"/>
      <w:r w:rsidRPr="00746B4E">
        <w:t>rtPA</w:t>
      </w:r>
      <w:proofErr w:type="spellEnd"/>
      <w:r w:rsidRPr="00746B4E">
        <w:t xml:space="preserve"> </w:t>
      </w:r>
      <w:proofErr w:type="spellStart"/>
      <w:r w:rsidRPr="00746B4E">
        <w:t>Actilyse</w:t>
      </w:r>
      <w:proofErr w:type="spellEnd"/>
      <w:r w:rsidRPr="00746B4E">
        <w:t xml:space="preserve">) na potrzeby realizacji niekomercyjnego badania klinicznego: „Wieloośrodkowe, randomizowane badanie fazy II z zastosowaniem równoległych grup badanych oraz podwójnie ślepej próby i placebo, oceniające skuteczność i bezpieczeństwo </w:t>
      </w:r>
      <w:proofErr w:type="spellStart"/>
      <w:r w:rsidRPr="00746B4E">
        <w:t>reperfuzyjnego</w:t>
      </w:r>
      <w:proofErr w:type="spellEnd"/>
      <w:r w:rsidRPr="00746B4E">
        <w:t xml:space="preserve"> leczenia </w:t>
      </w:r>
      <w:proofErr w:type="spellStart"/>
      <w:r w:rsidRPr="00746B4E">
        <w:t>trombolitycznego</w:t>
      </w:r>
      <w:proofErr w:type="spellEnd"/>
      <w:r w:rsidRPr="00746B4E">
        <w:t xml:space="preserve"> z użyciem dożylnym rekombinowanego aktywatora plazminogenu tkankowego (</w:t>
      </w:r>
      <w:proofErr w:type="spellStart"/>
      <w:r w:rsidRPr="00746B4E">
        <w:t>rtPA</w:t>
      </w:r>
      <w:proofErr w:type="spellEnd"/>
      <w:r w:rsidRPr="00746B4E">
        <w:t>) w udarze niedokrwiennym mózgu u pacjentów przyjmujących doustne leki przeciwzakrzepowe nie należące do grupy antagonistów witaminy K i po odwróceniu aktywności przeciwkrzepliwej specyficznym antidotum. STROACT (</w:t>
      </w:r>
      <w:proofErr w:type="spellStart"/>
      <w:r w:rsidRPr="00746B4E">
        <w:t>STRoke</w:t>
      </w:r>
      <w:proofErr w:type="spellEnd"/>
      <w:r w:rsidRPr="00746B4E">
        <w:t xml:space="preserve"> on </w:t>
      </w:r>
      <w:proofErr w:type="spellStart"/>
      <w:r w:rsidRPr="00746B4E">
        <w:t>Oral</w:t>
      </w:r>
      <w:proofErr w:type="spellEnd"/>
      <w:r w:rsidRPr="00746B4E">
        <w:t xml:space="preserve"> </w:t>
      </w:r>
      <w:proofErr w:type="spellStart"/>
      <w:r w:rsidRPr="00746B4E">
        <w:t>AntiCoagulants</w:t>
      </w:r>
      <w:proofErr w:type="spellEnd"/>
      <w:r w:rsidRPr="00746B4E">
        <w:t xml:space="preserve"> for </w:t>
      </w:r>
      <w:proofErr w:type="spellStart"/>
      <w:r w:rsidRPr="00746B4E">
        <w:t>Thrombolysis</w:t>
      </w:r>
      <w:proofErr w:type="spellEnd"/>
      <w:r w:rsidRPr="00746B4E">
        <w:t>)” w ramach Konkursu Agencji Badań Medycznych (ABM) na realizację projektów badawczo-naukowych w zakresie niekomercyjnych badań klinicznych, nr umowy 2019/ABM/01/00084.</w:t>
      </w:r>
    </w:p>
    <w:p w14:paraId="218137CE" w14:textId="1DBB1984" w:rsidR="00746B4E" w:rsidRPr="00746B4E" w:rsidRDefault="00746B4E" w:rsidP="00746B4E"/>
    <w:p w14:paraId="314009DC" w14:textId="77777777" w:rsidR="00746B4E" w:rsidRPr="00746B4E" w:rsidRDefault="00746B4E" w:rsidP="00746B4E"/>
    <w:p w14:paraId="71C3BCDF" w14:textId="2267E5F7" w:rsidR="00746B4E" w:rsidRPr="00087045" w:rsidRDefault="00746B4E" w:rsidP="00DA5BA2">
      <w:pPr>
        <w:spacing w:line="276" w:lineRule="auto"/>
        <w:jc w:val="both"/>
        <w:rPr>
          <w:rFonts w:eastAsia="Times New Roman" w:cstheme="minorHAnsi"/>
          <w:b/>
          <w:bCs/>
          <w:sz w:val="20"/>
          <w:szCs w:val="20"/>
        </w:rPr>
      </w:pPr>
      <w:r w:rsidRPr="00746B4E">
        <w:t xml:space="preserve">Gdański Uniwersytet Medyczny, jako Zamawiający zawiadamia, że  </w:t>
      </w:r>
      <w:r w:rsidR="000B58B4">
        <w:t xml:space="preserve">dokonał </w:t>
      </w:r>
      <w:r w:rsidRPr="00746B4E">
        <w:t>modyfik</w:t>
      </w:r>
      <w:r w:rsidR="000B58B4">
        <w:t xml:space="preserve">acji </w:t>
      </w:r>
      <w:r w:rsidR="00087045">
        <w:t xml:space="preserve">w zakresie terminu składania ofert – </w:t>
      </w:r>
      <w:r w:rsidR="00087045" w:rsidRPr="00087045">
        <w:rPr>
          <w:b/>
          <w:bCs/>
        </w:rPr>
        <w:t>dokonał wydłużenia terminu składania ofert do dnia 10.07.2026r. do godz.12.00.</w:t>
      </w:r>
    </w:p>
    <w:p w14:paraId="7D319D23" w14:textId="77777777" w:rsidR="00746B4E" w:rsidRPr="00746B4E" w:rsidRDefault="00746B4E" w:rsidP="00746B4E"/>
    <w:p w14:paraId="7E85BE1B" w14:textId="77777777" w:rsidR="00746B4E" w:rsidRPr="00746B4E" w:rsidRDefault="00746B4E" w:rsidP="00746B4E"/>
    <w:p w14:paraId="6BDB1861" w14:textId="77777777" w:rsidR="00746B4E" w:rsidRPr="00746B4E" w:rsidRDefault="00746B4E" w:rsidP="00746B4E">
      <w:pPr>
        <w:rPr>
          <w:i/>
        </w:rPr>
      </w:pPr>
      <w:r w:rsidRPr="00746B4E">
        <w:rPr>
          <w:i/>
        </w:rPr>
        <w:t>Załączniki do pisma:</w:t>
      </w:r>
    </w:p>
    <w:p w14:paraId="4F4323C5" w14:textId="22C36985" w:rsidR="00746B4E" w:rsidRPr="00746B4E" w:rsidRDefault="00746B4E" w:rsidP="00746B4E">
      <w:r w:rsidRPr="00746B4E">
        <w:rPr>
          <w:i/>
        </w:rPr>
        <w:t xml:space="preserve">Załącznik nr 1 – Zapytanie ofertowe 88ZZ2026 Modyfikacja </w:t>
      </w:r>
      <w:r w:rsidR="005B3BAF">
        <w:rPr>
          <w:i/>
        </w:rPr>
        <w:t xml:space="preserve">nr </w:t>
      </w:r>
      <w:r w:rsidR="00796199">
        <w:rPr>
          <w:i/>
        </w:rPr>
        <w:t>3</w:t>
      </w:r>
      <w:r w:rsidR="005B3BAF">
        <w:rPr>
          <w:i/>
        </w:rPr>
        <w:t xml:space="preserve"> </w:t>
      </w:r>
      <w:r w:rsidRPr="00746B4E">
        <w:rPr>
          <w:i/>
        </w:rPr>
        <w:t xml:space="preserve">z dnia </w:t>
      </w:r>
      <w:r w:rsidR="00796199">
        <w:rPr>
          <w:i/>
        </w:rPr>
        <w:t>0</w:t>
      </w:r>
      <w:r w:rsidR="00096B60">
        <w:rPr>
          <w:i/>
        </w:rPr>
        <w:t>2</w:t>
      </w:r>
      <w:r w:rsidRPr="00746B4E">
        <w:rPr>
          <w:i/>
        </w:rPr>
        <w:t>.0</w:t>
      </w:r>
      <w:r w:rsidR="00796199">
        <w:rPr>
          <w:i/>
        </w:rPr>
        <w:t>7</w:t>
      </w:r>
      <w:r w:rsidRPr="00746B4E">
        <w:rPr>
          <w:i/>
        </w:rPr>
        <w:t>.2026 r.</w:t>
      </w:r>
    </w:p>
    <w:p w14:paraId="1133798D" w14:textId="77777777" w:rsidR="00746B4E" w:rsidRPr="00746B4E" w:rsidRDefault="00746B4E" w:rsidP="00746B4E">
      <w:pPr>
        <w:rPr>
          <w:bCs/>
        </w:rPr>
      </w:pPr>
    </w:p>
    <w:p w14:paraId="7ECADA41" w14:textId="642921AF" w:rsidR="00746B4E" w:rsidRPr="00746B4E" w:rsidRDefault="00746B4E" w:rsidP="00746B4E">
      <w:pPr>
        <w:rPr>
          <w:bCs/>
          <w:i/>
        </w:rPr>
      </w:pPr>
      <w:r w:rsidRPr="00746B4E">
        <w:rPr>
          <w:bCs/>
        </w:rPr>
        <w:tab/>
      </w:r>
      <w:r w:rsidRPr="00746B4E">
        <w:rPr>
          <w:bCs/>
        </w:rPr>
        <w:tab/>
      </w:r>
    </w:p>
    <w:p w14:paraId="1A3FF6B3" w14:textId="77777777" w:rsidR="00096B60" w:rsidRPr="006F4C68" w:rsidRDefault="00096B60" w:rsidP="00096B60">
      <w:pPr>
        <w:tabs>
          <w:tab w:val="left" w:pos="426"/>
        </w:tabs>
        <w:spacing w:line="360" w:lineRule="auto"/>
        <w:ind w:left="1440"/>
        <w:jc w:val="right"/>
        <w:rPr>
          <w:rFonts w:cstheme="minorHAnsi"/>
          <w:color w:val="000000"/>
          <w:sz w:val="20"/>
          <w:szCs w:val="20"/>
        </w:rPr>
      </w:pPr>
      <w:r w:rsidRPr="004A1D1D">
        <w:rPr>
          <w:rFonts w:cstheme="minorHAnsi"/>
          <w:color w:val="000000"/>
          <w:sz w:val="20"/>
          <w:szCs w:val="20"/>
        </w:rPr>
        <w:t>Zastępca Kanclerza ds. Strategii i Rozwoju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</w:p>
    <w:p w14:paraId="22E7F0CB" w14:textId="77777777" w:rsidR="00096B60" w:rsidRPr="00026E20" w:rsidRDefault="00096B60" w:rsidP="00096B60">
      <w:pPr>
        <w:tabs>
          <w:tab w:val="left" w:pos="426"/>
        </w:tabs>
        <w:spacing w:line="360" w:lineRule="auto"/>
        <w:ind w:left="4320"/>
        <w:jc w:val="center"/>
        <w:rPr>
          <w:rFonts w:ascii="Century Gothic" w:eastAsia="Arial" w:hAnsi="Century Gothic"/>
          <w:sz w:val="18"/>
          <w:szCs w:val="18"/>
        </w:rPr>
      </w:pPr>
      <w:r>
        <w:rPr>
          <w:rFonts w:ascii="Century Gothic" w:eastAsia="Arial" w:hAnsi="Century Gothic"/>
          <w:sz w:val="18"/>
          <w:szCs w:val="18"/>
        </w:rPr>
        <w:t xml:space="preserve"> /-/</w:t>
      </w:r>
      <w:r w:rsidRPr="00026E20">
        <w:rPr>
          <w:rFonts w:ascii="Century Gothic" w:eastAsia="Arial" w:hAnsi="Century Gothic"/>
          <w:sz w:val="18"/>
          <w:szCs w:val="18"/>
        </w:rPr>
        <w:t xml:space="preserve">              </w:t>
      </w:r>
      <w:r>
        <w:rPr>
          <w:rFonts w:ascii="Century Gothic" w:eastAsia="Arial" w:hAnsi="Century Gothic"/>
          <w:sz w:val="18"/>
          <w:szCs w:val="18"/>
        </w:rPr>
        <w:t xml:space="preserve"> </w:t>
      </w:r>
      <w:r w:rsidRPr="00026E20">
        <w:rPr>
          <w:rFonts w:ascii="Century Gothic" w:eastAsia="Arial" w:hAnsi="Century Gothic"/>
          <w:sz w:val="18"/>
          <w:szCs w:val="18"/>
        </w:rPr>
        <w:t xml:space="preserve">                     </w:t>
      </w:r>
      <w:r>
        <w:rPr>
          <w:rFonts w:ascii="Century Gothic" w:eastAsia="Arial" w:hAnsi="Century Gothic"/>
          <w:sz w:val="18"/>
          <w:szCs w:val="18"/>
        </w:rPr>
        <w:t xml:space="preserve">                                                                            </w:t>
      </w:r>
      <w:r w:rsidRPr="00026E20">
        <w:rPr>
          <w:rFonts w:ascii="Century Gothic" w:eastAsia="Arial" w:hAnsi="Century Gothic"/>
          <w:sz w:val="18"/>
          <w:szCs w:val="18"/>
        </w:rPr>
        <w:t xml:space="preserve">                                                                   </w:t>
      </w:r>
    </w:p>
    <w:p w14:paraId="4723ED1E" w14:textId="370D6554" w:rsidR="00746B4E" w:rsidRPr="00746B4E" w:rsidRDefault="00096B60" w:rsidP="00096B60">
      <w:pPr>
        <w:rPr>
          <w:bCs/>
          <w:i/>
        </w:rPr>
      </w:pPr>
      <w:r>
        <w:rPr>
          <w:rFonts w:ascii="Century Gothic" w:eastAsia="Arial" w:hAnsi="Century Gothic"/>
          <w:sz w:val="18"/>
          <w:szCs w:val="18"/>
        </w:rPr>
        <w:tab/>
      </w:r>
      <w:r>
        <w:rPr>
          <w:rFonts w:ascii="Century Gothic" w:eastAsia="Arial" w:hAnsi="Century Gothic"/>
          <w:sz w:val="18"/>
          <w:szCs w:val="18"/>
        </w:rPr>
        <w:tab/>
      </w:r>
      <w:r>
        <w:rPr>
          <w:rFonts w:ascii="Century Gothic" w:eastAsia="Arial" w:hAnsi="Century Gothic"/>
          <w:sz w:val="18"/>
          <w:szCs w:val="18"/>
        </w:rPr>
        <w:tab/>
      </w:r>
      <w:r>
        <w:rPr>
          <w:rFonts w:ascii="Century Gothic" w:eastAsia="Arial" w:hAnsi="Century Gothic"/>
          <w:sz w:val="18"/>
          <w:szCs w:val="18"/>
        </w:rPr>
        <w:tab/>
      </w:r>
      <w:r>
        <w:rPr>
          <w:rFonts w:ascii="Century Gothic" w:eastAsia="Arial" w:hAnsi="Century Gothic"/>
          <w:sz w:val="18"/>
          <w:szCs w:val="18"/>
        </w:rPr>
        <w:tab/>
      </w:r>
      <w:r>
        <w:rPr>
          <w:rFonts w:ascii="Century Gothic" w:eastAsia="Arial" w:hAnsi="Century Gothic"/>
          <w:sz w:val="18"/>
          <w:szCs w:val="18"/>
        </w:rPr>
        <w:tab/>
      </w:r>
      <w:r>
        <w:rPr>
          <w:rFonts w:ascii="Century Gothic" w:eastAsia="Arial" w:hAnsi="Century Gothic"/>
          <w:sz w:val="18"/>
          <w:szCs w:val="18"/>
        </w:rPr>
        <w:tab/>
        <w:t xml:space="preserve">          </w:t>
      </w:r>
      <w:r w:rsidRPr="004A1D1D">
        <w:rPr>
          <w:rFonts w:ascii="Century Gothic" w:eastAsia="Arial" w:hAnsi="Century Gothic"/>
          <w:sz w:val="18"/>
          <w:szCs w:val="18"/>
        </w:rPr>
        <w:t xml:space="preserve">mgr Katarzyna </w:t>
      </w:r>
      <w:proofErr w:type="spellStart"/>
      <w:r w:rsidRPr="004A1D1D">
        <w:rPr>
          <w:rFonts w:ascii="Century Gothic" w:eastAsia="Arial" w:hAnsi="Century Gothic"/>
          <w:sz w:val="18"/>
          <w:szCs w:val="18"/>
        </w:rPr>
        <w:t>Grzejszczak</w:t>
      </w:r>
      <w:proofErr w:type="spellEnd"/>
    </w:p>
    <w:p w14:paraId="3976363F" w14:textId="2F3D6918" w:rsidR="00746B4E" w:rsidRPr="00746B4E" w:rsidRDefault="00746B4E" w:rsidP="00746B4E">
      <w:r w:rsidRPr="00746B4E">
        <w:rPr>
          <w:bCs/>
          <w:i/>
        </w:rPr>
        <w:tab/>
      </w:r>
      <w:r w:rsidRPr="00746B4E">
        <w:rPr>
          <w:bCs/>
          <w:i/>
        </w:rPr>
        <w:tab/>
      </w:r>
      <w:r w:rsidRPr="00746B4E">
        <w:rPr>
          <w:bCs/>
          <w:i/>
        </w:rPr>
        <w:tab/>
      </w:r>
      <w:r w:rsidRPr="00746B4E">
        <w:rPr>
          <w:bCs/>
          <w:i/>
        </w:rPr>
        <w:tab/>
      </w:r>
      <w:r w:rsidRPr="00746B4E">
        <w:rPr>
          <w:bCs/>
          <w:i/>
        </w:rPr>
        <w:tab/>
      </w:r>
    </w:p>
    <w:p w14:paraId="070BE43C" w14:textId="77777777" w:rsidR="00746B4E" w:rsidRPr="00746B4E" w:rsidRDefault="00746B4E" w:rsidP="00746B4E"/>
    <w:p w14:paraId="03F5E524" w14:textId="77777777" w:rsidR="00DA5BA2" w:rsidRDefault="00DA5BA2">
      <w:pPr>
        <w:rPr>
          <w:i/>
        </w:rPr>
      </w:pPr>
    </w:p>
    <w:p w14:paraId="106AFF2A" w14:textId="16142EF8" w:rsidR="005B38F6" w:rsidRPr="00746B4E" w:rsidRDefault="00746B4E">
      <w:pPr>
        <w:rPr>
          <w:i/>
        </w:rPr>
      </w:pPr>
      <w:r w:rsidRPr="00746B4E">
        <w:rPr>
          <w:i/>
        </w:rPr>
        <w:t>Sprawę prowadzi: Olga Prusinowska</w:t>
      </w:r>
    </w:p>
    <w:sectPr w:rsidR="005B38F6" w:rsidRPr="00746B4E" w:rsidSect="00D86622">
      <w:headerReference w:type="default" r:id="rId6"/>
      <w:footerReference w:type="default" r:id="rId7"/>
      <w:pgSz w:w="11906" w:h="16838"/>
      <w:pgMar w:top="1807" w:right="1274" w:bottom="1560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5E5B4" w14:textId="77777777" w:rsidR="00FF6532" w:rsidRDefault="00FF6532" w:rsidP="00746B4E">
      <w:pPr>
        <w:spacing w:after="0" w:line="240" w:lineRule="auto"/>
      </w:pPr>
      <w:r>
        <w:separator/>
      </w:r>
    </w:p>
  </w:endnote>
  <w:endnote w:type="continuationSeparator" w:id="0">
    <w:p w14:paraId="2CC7085C" w14:textId="77777777" w:rsidR="00FF6532" w:rsidRDefault="00FF6532" w:rsidP="00746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5BCB5" w14:textId="77777777" w:rsidR="00000000" w:rsidRPr="00E02042" w:rsidRDefault="00000000" w:rsidP="00CA229A">
    <w:pPr>
      <w:pStyle w:val="Stopka"/>
      <w:spacing w:line="276" w:lineRule="auto"/>
      <w:rPr>
        <w:rFonts w:ascii="Century Gothic" w:hAnsi="Century Gothic"/>
        <w:b/>
        <w:bCs/>
        <w:color w:val="024387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9DABA" w14:textId="77777777" w:rsidR="00FF6532" w:rsidRDefault="00FF6532" w:rsidP="00746B4E">
      <w:pPr>
        <w:spacing w:after="0" w:line="240" w:lineRule="auto"/>
      </w:pPr>
      <w:r>
        <w:separator/>
      </w:r>
    </w:p>
  </w:footnote>
  <w:footnote w:type="continuationSeparator" w:id="0">
    <w:p w14:paraId="665FFF9B" w14:textId="77777777" w:rsidR="00FF6532" w:rsidRDefault="00FF6532" w:rsidP="00746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C4703" w14:textId="77777777" w:rsidR="00746B4E" w:rsidRPr="00746B4E" w:rsidRDefault="00746B4E" w:rsidP="00746B4E">
    <w:pPr>
      <w:pStyle w:val="Nagwek"/>
    </w:pPr>
    <w:r w:rsidRPr="00746B4E">
      <w:rPr>
        <w:noProof/>
      </w:rPr>
      <w:drawing>
        <wp:inline distT="0" distB="0" distL="0" distR="0" wp14:anchorId="24DCFCBB" wp14:editId="4CD86614">
          <wp:extent cx="1666875" cy="733425"/>
          <wp:effectExtent l="0" t="0" r="0" b="0"/>
          <wp:docPr id="6" name="image1.jpg" descr="Obraz zawierający tekst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66875" cy="7334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746B4E">
      <w:t xml:space="preserve">                                                          </w:t>
    </w:r>
    <w:r w:rsidRPr="00746B4E">
      <w:rPr>
        <w:noProof/>
      </w:rPr>
      <w:drawing>
        <wp:inline distT="0" distB="0" distL="0" distR="0" wp14:anchorId="24D0E66F" wp14:editId="7D24E9A4">
          <wp:extent cx="1609725" cy="876300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8763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AA54B25" w14:textId="2ADE0225" w:rsidR="00000000" w:rsidRDefault="00000000" w:rsidP="0011640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B4E"/>
    <w:rsid w:val="00087045"/>
    <w:rsid w:val="00096B60"/>
    <w:rsid w:val="000B58B4"/>
    <w:rsid w:val="000C3B65"/>
    <w:rsid w:val="00163864"/>
    <w:rsid w:val="00275E25"/>
    <w:rsid w:val="005B38F6"/>
    <w:rsid w:val="005B3BAF"/>
    <w:rsid w:val="00602E50"/>
    <w:rsid w:val="007114A5"/>
    <w:rsid w:val="0072664F"/>
    <w:rsid w:val="00746B4E"/>
    <w:rsid w:val="00754E14"/>
    <w:rsid w:val="00796199"/>
    <w:rsid w:val="008576CB"/>
    <w:rsid w:val="00947AB6"/>
    <w:rsid w:val="00C826AB"/>
    <w:rsid w:val="00C82D8E"/>
    <w:rsid w:val="00C9255D"/>
    <w:rsid w:val="00DA5BA2"/>
    <w:rsid w:val="00DA6BEE"/>
    <w:rsid w:val="00ED480A"/>
    <w:rsid w:val="00FA4F90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678E6"/>
  <w15:chartTrackingRefBased/>
  <w15:docId w15:val="{23DD8397-36D7-44EA-B90B-C580C08B6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6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6B4E"/>
  </w:style>
  <w:style w:type="paragraph" w:styleId="Stopka">
    <w:name w:val="footer"/>
    <w:basedOn w:val="Normalny"/>
    <w:link w:val="StopkaZnak"/>
    <w:uiPriority w:val="99"/>
    <w:unhideWhenUsed/>
    <w:rsid w:val="00746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6B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Prusinowska</dc:creator>
  <cp:keywords/>
  <dc:description/>
  <cp:lastModifiedBy>Paulina Kowalska</cp:lastModifiedBy>
  <cp:revision>2</cp:revision>
  <cp:lastPrinted>2026-06-26T06:08:00Z</cp:lastPrinted>
  <dcterms:created xsi:type="dcterms:W3CDTF">2026-07-02T12:22:00Z</dcterms:created>
  <dcterms:modified xsi:type="dcterms:W3CDTF">2026-07-02T12:22:00Z</dcterms:modified>
</cp:coreProperties>
</file>