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A61B9" w14:textId="051964EE" w:rsidR="001E2A07" w:rsidRDefault="001E2A07" w:rsidP="001E2A07">
      <w:pPr>
        <w:pStyle w:val="Default"/>
        <w:spacing w:line="360" w:lineRule="auto"/>
        <w:jc w:val="right"/>
        <w:rPr>
          <w:b/>
          <w:bCs/>
          <w:color w:val="00000A"/>
          <w:sz w:val="22"/>
          <w:szCs w:val="22"/>
        </w:rPr>
      </w:pPr>
      <w:bookmarkStart w:id="0" w:name="_Hlk102999951"/>
      <w:r>
        <w:rPr>
          <w:b/>
          <w:bCs/>
          <w:color w:val="00000A"/>
          <w:sz w:val="22"/>
          <w:szCs w:val="22"/>
        </w:rPr>
        <w:t xml:space="preserve">Załącznik nr </w:t>
      </w:r>
      <w:r w:rsidR="00EB1B23">
        <w:rPr>
          <w:b/>
          <w:bCs/>
          <w:color w:val="00000A"/>
          <w:sz w:val="22"/>
          <w:szCs w:val="22"/>
        </w:rPr>
        <w:t>8</w:t>
      </w:r>
      <w:bookmarkStart w:id="1" w:name="_GoBack"/>
      <w:bookmarkEnd w:id="1"/>
      <w:r w:rsidR="00EB1B23">
        <w:rPr>
          <w:b/>
          <w:bCs/>
          <w:color w:val="00000A"/>
          <w:sz w:val="22"/>
          <w:szCs w:val="22"/>
        </w:rPr>
        <w:t xml:space="preserve"> do zapytania ofertowego 4/KIB/GUMed/2024</w:t>
      </w:r>
    </w:p>
    <w:p w14:paraId="0FB3DCF0" w14:textId="063E6651" w:rsidR="001E2A07" w:rsidRDefault="00EB1B23" w:rsidP="001E2A07">
      <w:pPr>
        <w:pStyle w:val="Default"/>
        <w:spacing w:line="360" w:lineRule="auto"/>
        <w:jc w:val="right"/>
        <w:rPr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  <w:t>Zał. nr .......</w:t>
      </w:r>
      <w:r w:rsidR="001E2A07">
        <w:rPr>
          <w:b/>
          <w:bCs/>
          <w:color w:val="00000A"/>
          <w:sz w:val="22"/>
          <w:szCs w:val="22"/>
        </w:rPr>
        <w:t>Do Umowy nr …………</w:t>
      </w:r>
    </w:p>
    <w:p w14:paraId="022F97CB" w14:textId="2776E89A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6864AC2E" w14:textId="77777777" w:rsidR="006472D9" w:rsidRPr="00DD4D38" w:rsidRDefault="006472D9" w:rsidP="006472D9">
      <w:pPr>
        <w:pStyle w:val="Default"/>
        <w:spacing w:after="120" w:line="360" w:lineRule="auto"/>
        <w:jc w:val="center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DD4D38">
        <w:rPr>
          <w:rFonts w:asciiTheme="minorHAnsi" w:hAnsiTheme="minorHAnsi" w:cstheme="minorHAnsi"/>
          <w:b/>
          <w:color w:val="00000A"/>
          <w:sz w:val="22"/>
          <w:szCs w:val="22"/>
        </w:rPr>
        <w:t>Wzór karty gwarancyjnej</w:t>
      </w:r>
    </w:p>
    <w:p w14:paraId="60638EB6" w14:textId="0BEEE51A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6666C70A" w14:textId="77777777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Sporządzona w dniu ……… w ramach realizacji Umowy nr </w:t>
      </w:r>
      <w:r>
        <w:rPr>
          <w:b/>
          <w:color w:val="00000A"/>
          <w:sz w:val="22"/>
          <w:szCs w:val="22"/>
        </w:rPr>
        <w:t>…………</w:t>
      </w:r>
      <w:r>
        <w:rPr>
          <w:color w:val="00000A"/>
          <w:sz w:val="22"/>
          <w:szCs w:val="22"/>
        </w:rPr>
        <w:t xml:space="preserve"> z dnia </w:t>
      </w:r>
      <w:r>
        <w:rPr>
          <w:b/>
          <w:color w:val="00000A"/>
          <w:sz w:val="22"/>
          <w:szCs w:val="22"/>
        </w:rPr>
        <w:t>…………</w:t>
      </w:r>
    </w:p>
    <w:p w14:paraId="0FEEAC31" w14:textId="37E7285B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52509A4F" w14:textId="3E294105" w:rsidR="001E2A07" w:rsidRDefault="001E2A07" w:rsidP="001E2A07">
      <w:pPr>
        <w:pStyle w:val="Default"/>
        <w:spacing w:line="360" w:lineRule="auto"/>
        <w:jc w:val="both"/>
        <w:rPr>
          <w:iCs/>
          <w:color w:val="00000A"/>
          <w:sz w:val="22"/>
          <w:szCs w:val="22"/>
        </w:rPr>
      </w:pPr>
      <w:r>
        <w:rPr>
          <w:iCs/>
          <w:color w:val="00000A"/>
          <w:sz w:val="22"/>
          <w:szCs w:val="22"/>
        </w:rPr>
        <w:t>1. Przedmiot Umowy:</w:t>
      </w:r>
    </w:p>
    <w:p w14:paraId="793C9F9D" w14:textId="6786F1E2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25C43EDA" w14:textId="3A2B69DC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74ABEB90" w14:textId="219CE49C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</w:p>
    <w:p w14:paraId="0278E043" w14:textId="5EAF47D5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Zamawiający :</w:t>
      </w:r>
    </w:p>
    <w:p w14:paraId="72402202" w14:textId="284711DF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2165A55C" w14:textId="7FC5A209" w:rsidR="001E2A07" w:rsidRDefault="001E2A07" w:rsidP="001E2A07">
      <w:pPr>
        <w:pStyle w:val="Standard"/>
        <w:spacing w:after="0" w:line="360" w:lineRule="auto"/>
        <w:jc w:val="both"/>
        <w:rPr>
          <w:b/>
          <w:color w:val="00000A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38583ED" w14:textId="31991B52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B4881E" wp14:editId="59B9E4C4">
                <wp:simplePos x="0" y="0"/>
                <wp:positionH relativeFrom="margin">
                  <wp:align>center</wp:align>
                </wp:positionH>
                <wp:positionV relativeFrom="paragraph">
                  <wp:posOffset>466090</wp:posOffset>
                </wp:positionV>
                <wp:extent cx="14842804" cy="1162050"/>
                <wp:effectExtent l="3716020" t="0" r="377063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18328">
                          <a:off x="0" y="0"/>
                          <a:ext cx="14842804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B7C2F2" w14:textId="77777777" w:rsidR="00FC268D" w:rsidRPr="00593C56" w:rsidRDefault="00FC268D" w:rsidP="00FC268D">
                            <w:pPr>
                              <w:pStyle w:val="Default"/>
                              <w:spacing w:after="120" w:line="360" w:lineRule="auto"/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3C56"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WZÓR KARTY GWARANCYJNEJ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4881E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36.7pt;width:1168.7pt;height:91.5pt;rotation:-3802914fd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" filled="f" stroked="f">
                <v:textbox>
                  <w:txbxContent>
                    <w:p w14:paraId="12B7C2F2" w14:textId="77777777" w:rsidR="00FC268D" w:rsidRPr="00593C56" w:rsidRDefault="00FC268D" w:rsidP="00FC268D">
                      <w:pPr>
                        <w:pStyle w:val="Default"/>
                        <w:spacing w:after="120" w:line="360" w:lineRule="auto"/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3C56"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WZÓR KARTY GWARANCYJNEJ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22FC34" w14:textId="7CA25B96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Wykonawca:</w:t>
      </w:r>
    </w:p>
    <w:p w14:paraId="0D324051" w14:textId="7428CD7B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BDA2CB4" w14:textId="500C7636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BF1E7F4" w14:textId="14DBBCC8" w:rsidR="001E2A07" w:rsidRDefault="001E2A07" w:rsidP="001E2A07">
      <w:pPr>
        <w:pStyle w:val="Standard"/>
        <w:spacing w:after="0" w:line="360" w:lineRule="auto"/>
        <w:jc w:val="both"/>
      </w:pPr>
    </w:p>
    <w:p w14:paraId="6A5C716D" w14:textId="680E5055" w:rsidR="001E2A07" w:rsidRPr="001F5855" w:rsidRDefault="001E2A07" w:rsidP="001E2A07">
      <w:pPr>
        <w:pStyle w:val="Default"/>
        <w:spacing w:line="360" w:lineRule="auto"/>
        <w:jc w:val="both"/>
        <w:rPr>
          <w:rFonts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4</w:t>
      </w:r>
      <w:r w:rsidRPr="001F5855">
        <w:rPr>
          <w:rFonts w:cstheme="minorHAnsi"/>
          <w:color w:val="auto"/>
          <w:sz w:val="22"/>
          <w:szCs w:val="22"/>
        </w:rPr>
        <w:t xml:space="preserve">. Data odbioru końcowego przedmiotu w/w umowy: </w:t>
      </w:r>
      <w:r>
        <w:rPr>
          <w:rFonts w:cstheme="minorHAnsi"/>
          <w:color w:val="auto"/>
          <w:sz w:val="22"/>
          <w:szCs w:val="22"/>
        </w:rPr>
        <w:t>…………</w:t>
      </w:r>
    </w:p>
    <w:p w14:paraId="7778511D" w14:textId="405E64B1" w:rsidR="001E2A07" w:rsidRPr="001F5855" w:rsidRDefault="001E2A07" w:rsidP="001E2A07">
      <w:pPr>
        <w:pStyle w:val="Default"/>
        <w:spacing w:line="360" w:lineRule="auto"/>
        <w:jc w:val="both"/>
        <w:rPr>
          <w:rFonts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5</w:t>
      </w:r>
      <w:r w:rsidRPr="001F5855">
        <w:rPr>
          <w:rFonts w:cstheme="minorHAnsi"/>
          <w:color w:val="auto"/>
          <w:sz w:val="22"/>
          <w:szCs w:val="22"/>
        </w:rPr>
        <w:t xml:space="preserve">. Termin upływu gwarancji: </w:t>
      </w:r>
      <w:r>
        <w:rPr>
          <w:rFonts w:cstheme="minorHAnsi"/>
          <w:color w:val="auto"/>
          <w:sz w:val="22"/>
          <w:szCs w:val="22"/>
        </w:rPr>
        <w:t>…………</w:t>
      </w:r>
    </w:p>
    <w:p w14:paraId="5DCCC2AA" w14:textId="137EB504" w:rsidR="001E2A07" w:rsidRDefault="001E2A07" w:rsidP="001E2A07">
      <w:pPr>
        <w:pStyle w:val="Standard"/>
        <w:spacing w:after="0" w:line="360" w:lineRule="auto"/>
        <w:jc w:val="both"/>
      </w:pPr>
      <w:r>
        <w:t xml:space="preserve">5. Ogólne warunki gwarancji: </w:t>
      </w:r>
    </w:p>
    <w:p w14:paraId="1354DACA" w14:textId="036C7969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Niezależnie od odpowiedzialności z tytułu rękojmi Wykonawca udziela Zamawiającemu dla robót budowlanych </w:t>
      </w:r>
      <w:r>
        <w:rPr>
          <w:b/>
          <w:bCs/>
          <w:color w:val="00000A"/>
          <w:sz w:val="22"/>
          <w:szCs w:val="22"/>
        </w:rPr>
        <w:t xml:space="preserve">gwarancji jakości na okres </w:t>
      </w:r>
      <w:r>
        <w:rPr>
          <w:rFonts w:cstheme="minorHAnsi"/>
          <w:color w:val="auto"/>
          <w:sz w:val="22"/>
          <w:szCs w:val="22"/>
        </w:rPr>
        <w:t>…………</w:t>
      </w:r>
      <w:r>
        <w:rPr>
          <w:color w:val="00000A"/>
          <w:sz w:val="22"/>
          <w:szCs w:val="22"/>
        </w:rPr>
        <w:t>, licząc od daty odbioru końcowego przedmiotu Umowy i podpisania protokołu odbioru końcowego przedmiotu umowy.</w:t>
      </w:r>
    </w:p>
    <w:p w14:paraId="395A217E" w14:textId="16F0688C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Okres gwarancji co do pozostałego wyposażenia stanowiącego przedmiot umowy wynosi </w:t>
      </w:r>
      <w:r>
        <w:rPr>
          <w:rFonts w:cstheme="minorHAnsi"/>
          <w:color w:val="auto"/>
          <w:sz w:val="22"/>
          <w:szCs w:val="22"/>
        </w:rPr>
        <w:t xml:space="preserve">………… </w:t>
      </w:r>
      <w:r>
        <w:rPr>
          <w:color w:val="00000A"/>
          <w:sz w:val="22"/>
          <w:szCs w:val="22"/>
        </w:rPr>
        <w:t>od daty odbioru końcowego przedmiotu Umowy i podpisania protokołu odbioru końcowego przedmiotu Umowy.</w:t>
      </w:r>
    </w:p>
    <w:p w14:paraId="51C3BBC2" w14:textId="37FAFBAF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Jeżeli w okresie gwarancji </w:t>
      </w:r>
      <w:r>
        <w:rPr>
          <w:sz w:val="22"/>
          <w:szCs w:val="22"/>
        </w:rPr>
        <w:t xml:space="preserve">mebel/armatura/pozostałe wyposażenie stanowiące przedmiot Umowy były co najmniej dwukrotnie naprawiane, </w:t>
      </w:r>
      <w:r>
        <w:rPr>
          <w:sz w:val="22"/>
          <w:szCs w:val="22"/>
          <w:shd w:val="clear" w:color="auto" w:fill="FFFFFF"/>
        </w:rPr>
        <w:t xml:space="preserve">a naprawy obejmują tą samą wadę lub usterkę, </w:t>
      </w:r>
      <w:r>
        <w:rPr>
          <w:sz w:val="22"/>
          <w:szCs w:val="22"/>
        </w:rPr>
        <w:t xml:space="preserve">przy trzecim </w:t>
      </w:r>
      <w:r>
        <w:rPr>
          <w:color w:val="00000A"/>
          <w:sz w:val="22"/>
          <w:szCs w:val="22"/>
        </w:rPr>
        <w:t>zgłoszeniu Wykonawca zobowiązany jest do jego wymiany na nowy, o parametrach zgodnych z opisem przedmiotu zamówienia, w terminie nie dłuższym niż 14 dni od dnia zgłoszenia trzeciej wady lub usterki.</w:t>
      </w:r>
    </w:p>
    <w:p w14:paraId="5D06EB46" w14:textId="6268850F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Niezależnie od uprawnień z tytułu gwarancji lub rękojmi, Zamawiający może żądać naprawienia szkody spowodowanej istnieniem wady, chyba że szkoda nastąpiła wskutek siły wyższej albo </w:t>
      </w:r>
      <w:r>
        <w:rPr>
          <w:color w:val="00000A"/>
          <w:sz w:val="22"/>
          <w:szCs w:val="22"/>
        </w:rPr>
        <w:lastRenderedPageBreak/>
        <w:t>wyłącznie z winy Zamawiającego lub osoby trzeciej, za którą Wykonawca nie ponosi odpowiedzialności (dotyczy mebli, armatury, osprzętu sanitarnego, pozostałego wyposażenia).</w:t>
      </w:r>
    </w:p>
    <w:p w14:paraId="6D7CC88C" w14:textId="0055CA7D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t>Wykonawca zobowiązuje się do niezwłocznego usunięcia zgłoszonych wad w terminach wyznaczonych przez Zamawiającego, natomiast jeżeli usuniecie wad ze względów technicznych (szczególnie uciążliwych) nie jest możliwe w tym okresie –  niezwłocznie po ustąpieniu przeszkody po uzgodnieniu terminu z Zamawiającym, przy czym przyjmuje się, że:</w:t>
      </w:r>
    </w:p>
    <w:p w14:paraId="6726A72E" w14:textId="59FCBE6D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>wady związane z awarią będą usuwane do 48 godz. od daty zgłoszenia awarii,</w:t>
      </w:r>
    </w:p>
    <w:p w14:paraId="50E88785" w14:textId="708BC511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>pozostałe wszelkie wady nie wymagające wymiany urządzeń do 7 dni od daty zgłoszenia,</w:t>
      </w:r>
    </w:p>
    <w:p w14:paraId="03A3E42B" w14:textId="78717FCF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 xml:space="preserve">wszelkie wady wymagające wymiany (naprawy) elementu lub urządzenia w terminie </w:t>
      </w:r>
      <w:r>
        <w:br/>
        <w:t>nie  dłuższym niż 14 dni od daty zgłoszenia.</w:t>
      </w:r>
    </w:p>
    <w:p w14:paraId="4174F9D9" w14:textId="79711889" w:rsidR="001E2A07" w:rsidRDefault="001E2A07" w:rsidP="001E2A07">
      <w:pPr>
        <w:pStyle w:val="Standard"/>
        <w:spacing w:after="0" w:line="360" w:lineRule="auto"/>
        <w:jc w:val="both"/>
      </w:pPr>
      <w:r>
        <w:t xml:space="preserve">       6. Jeżeli usunięcie wady nie będzie możliwe we wskazanych terminach, Wykonawca wystąpi </w:t>
      </w:r>
      <w:r>
        <w:br/>
        <w:t xml:space="preserve">             z pisemnym wnioskiem o jego przedłużenie z podaniem przyczyn zmiany tego terminu, przy czym  </w:t>
      </w:r>
    </w:p>
    <w:p w14:paraId="3FA1C476" w14:textId="268B3FD7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  Wykonawca dołoży najwyższej staranności aby usunąć wady w możliwie najkrótszym terminie.</w:t>
      </w:r>
    </w:p>
    <w:p w14:paraId="3BFAB969" w14:textId="4DAA271A" w:rsidR="001E2A07" w:rsidRDefault="001E2A07" w:rsidP="001E2A07">
      <w:pPr>
        <w:pStyle w:val="Standard"/>
        <w:spacing w:after="0" w:line="360" w:lineRule="auto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3FDF4" wp14:editId="13AAFA8C">
                <wp:simplePos x="0" y="0"/>
                <wp:positionH relativeFrom="margin">
                  <wp:align>center</wp:align>
                </wp:positionH>
                <wp:positionV relativeFrom="paragraph">
                  <wp:posOffset>318770</wp:posOffset>
                </wp:positionV>
                <wp:extent cx="14842490" cy="1162050"/>
                <wp:effectExtent l="3754120" t="0" r="373253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95417">
                          <a:off x="0" y="0"/>
                          <a:ext cx="1484249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707A1D" w14:textId="77777777" w:rsidR="00FC268D" w:rsidRPr="00593C56" w:rsidRDefault="00FC268D" w:rsidP="00FC268D">
                            <w:pPr>
                              <w:pStyle w:val="Default"/>
                              <w:spacing w:after="120" w:line="360" w:lineRule="auto"/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3C56"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WZÓR KARTY GWARANCYJNEJ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DA3FDF4" id="Pole tekstowe 1" o:spid="_x0000_s1027" type="#_x0000_t202" style="position:absolute;left:0;text-align:left;margin-left:0;margin-top:25.1pt;width:1168.7pt;height:91.5pt;rotation:-3827939fd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" filled="f" stroked="f">
                <v:textbox>
                  <w:txbxContent>
                    <w:p w14:paraId="6D707A1D" w14:textId="77777777" w:rsidR="00FC268D" w:rsidRPr="00593C56" w:rsidRDefault="00FC268D" w:rsidP="00FC268D">
                      <w:pPr>
                        <w:pStyle w:val="Default"/>
                        <w:spacing w:after="120" w:line="360" w:lineRule="auto"/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3C56"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WZÓR KARTY GWARANCYJNEJ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      7. W przypadku ujawnienia się w okresie gwarancyjnym wady, okres gwarancji jakości zostaje przedłużony  </w:t>
      </w:r>
    </w:p>
    <w:p w14:paraId="1CA7C31E" w14:textId="5AC5134D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o okres od momentu zgłoszenia wady do momentu jej skutecznego usunięcia,  </w:t>
      </w:r>
      <w:r>
        <w:br/>
        <w:t xml:space="preserve">           a w przypadkach wymiany urządzeń bądź elementów okres gwarancji jakości dla tych usuniętych wad</w:t>
      </w:r>
    </w:p>
    <w:p w14:paraId="6AF524CC" w14:textId="071EDC59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biegnie od nowa od </w:t>
      </w:r>
      <w:r>
        <w:rPr>
          <w:color w:val="000000"/>
        </w:rPr>
        <w:t>daty usunięcia wady.</w:t>
      </w:r>
    </w:p>
    <w:p w14:paraId="59918A36" w14:textId="7F4B1DB1" w:rsidR="001E2A07" w:rsidRDefault="001E2A07" w:rsidP="001E2A07">
      <w:pPr>
        <w:pStyle w:val="Standard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  8. Nie podlegają zgłoszeniom z tytułu gwarancji wady powstałe na skutek:</w:t>
      </w:r>
    </w:p>
    <w:p w14:paraId="3F702D3B" w14:textId="24F60777" w:rsidR="001E2A07" w:rsidRDefault="001E2A07" w:rsidP="001E2A07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siły wyższej, przez co strony rozumieją: stan wojny, stan klęski żywiołowej i strajk generalny,</w:t>
      </w:r>
    </w:p>
    <w:p w14:paraId="4D8414B0" w14:textId="5FC56204" w:rsidR="001E2A07" w:rsidRDefault="001E2A07" w:rsidP="001E2A07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normalnego zużycia budynku lub jego części,</w:t>
      </w:r>
    </w:p>
    <w:p w14:paraId="5F1A7F20" w14:textId="751AE6E7" w:rsidR="001E2A07" w:rsidRDefault="001E2A07" w:rsidP="001E2A07">
      <w:pPr>
        <w:pStyle w:val="Akapitzlist"/>
        <w:numPr>
          <w:ilvl w:val="0"/>
          <w:numId w:val="29"/>
        </w:numPr>
        <w:spacing w:after="0" w:line="360" w:lineRule="auto"/>
        <w:jc w:val="both"/>
      </w:pPr>
      <w:r>
        <w:rPr>
          <w:color w:val="000000"/>
        </w:rPr>
        <w:t xml:space="preserve">szkód wynikłych z winy Zamawiającego, a szczególnie użytkowania przedmiotu gwarancji </w:t>
      </w:r>
      <w:r>
        <w:rPr>
          <w:color w:val="000000"/>
        </w:rPr>
        <w:br/>
        <w:t xml:space="preserve">w sposób niezgodny z instrukcją użytkowania obiektu lub zasadami eksploatacji i użytkowania.       </w:t>
      </w:r>
    </w:p>
    <w:p w14:paraId="168BCAA4" w14:textId="42B328B1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9. W okresie gwarancji Wykonawca oraz Zamawiający zobowiązani są do pisemnego wzajemnego</w:t>
      </w:r>
    </w:p>
    <w:p w14:paraId="0BE9AB28" w14:textId="3F6FA7A5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    zawiadomienia w terminie 7 dni o zmianie siedziby firmy, osób reprezentujących strony, upadłości </w:t>
      </w:r>
    </w:p>
    <w:p w14:paraId="1E57CC24" w14:textId="7C01053E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    Wykonawcy, ogłoszeniu likwidacji firmy Wykonawcy.</w:t>
      </w:r>
    </w:p>
    <w:p w14:paraId="293F33CE" w14:textId="77777777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78B33E8C" w14:textId="61C2EF15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Udzielający gwarancji (Wykonawca)</w:t>
      </w:r>
      <w:r>
        <w:rPr>
          <w:color w:val="00000A"/>
          <w:sz w:val="22"/>
          <w:szCs w:val="22"/>
        </w:rPr>
        <w:tab/>
      </w:r>
      <w:r>
        <w:rPr>
          <w:color w:val="00000A"/>
          <w:sz w:val="22"/>
          <w:szCs w:val="22"/>
        </w:rPr>
        <w:tab/>
        <w:t>Przyjmujący gwarancję (Przedstawiciel Zamawiającego)</w:t>
      </w:r>
    </w:p>
    <w:bookmarkEnd w:id="0"/>
    <w:p w14:paraId="0F738376" w14:textId="77777777" w:rsidR="001E2A07" w:rsidRDefault="001E2A07" w:rsidP="001E2A07">
      <w:pPr>
        <w:pStyle w:val="Standard"/>
        <w:spacing w:after="0" w:line="360" w:lineRule="auto"/>
        <w:jc w:val="both"/>
      </w:pPr>
    </w:p>
    <w:p w14:paraId="49C80E93" w14:textId="215A8821" w:rsidR="009E5F31" w:rsidRPr="001E2A07" w:rsidRDefault="009E5F31" w:rsidP="001E2A07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511AABB4" w14:textId="616EF1F8" w:rsidR="00AB1806" w:rsidRDefault="00AB1806" w:rsidP="009C6F1C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446659C5" w14:textId="23734511" w:rsidR="0077381F" w:rsidRDefault="0077381F" w:rsidP="009C6F1C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535F6681" w14:textId="266952C5" w:rsidR="00AB1806" w:rsidRDefault="00AB1806" w:rsidP="009C6F1C">
      <w:pPr>
        <w:pStyle w:val="Standard"/>
        <w:spacing w:after="120" w:line="360" w:lineRule="auto"/>
        <w:jc w:val="both"/>
      </w:pPr>
    </w:p>
    <w:sectPr w:rsidR="00AB1806">
      <w:pgSz w:w="11906" w:h="16838"/>
      <w:pgMar w:top="1134" w:right="1134" w:bottom="1134" w:left="1134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3C2BE" w16cex:dateUtc="2022-01-20T10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CA426" w14:textId="77777777" w:rsidR="00395128" w:rsidRDefault="00395128">
      <w:pPr>
        <w:spacing w:after="0" w:line="240" w:lineRule="auto"/>
      </w:pPr>
      <w:r>
        <w:separator/>
      </w:r>
    </w:p>
  </w:endnote>
  <w:endnote w:type="continuationSeparator" w:id="0">
    <w:p w14:paraId="0B31937A" w14:textId="77777777" w:rsidR="00395128" w:rsidRDefault="00395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81828" w14:textId="77777777" w:rsidR="00395128" w:rsidRDefault="0039512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65B20A" w14:textId="77777777" w:rsidR="00395128" w:rsidRDefault="00395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F6A"/>
    <w:multiLevelType w:val="multilevel"/>
    <w:tmpl w:val="65DC219C"/>
    <w:styleLink w:val="WWNum2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D2A448D"/>
    <w:multiLevelType w:val="multilevel"/>
    <w:tmpl w:val="4B6A834A"/>
    <w:styleLink w:val="WWNum2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15E65BB1"/>
    <w:multiLevelType w:val="multilevel"/>
    <w:tmpl w:val="C96E1E18"/>
    <w:styleLink w:val="WWNum11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17204C7B"/>
    <w:multiLevelType w:val="multilevel"/>
    <w:tmpl w:val="AB380E48"/>
    <w:styleLink w:val="WWNum1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17E72680"/>
    <w:multiLevelType w:val="multilevel"/>
    <w:tmpl w:val="664E5444"/>
    <w:styleLink w:val="WWNum26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17EC725D"/>
    <w:multiLevelType w:val="multilevel"/>
    <w:tmpl w:val="3FF8960E"/>
    <w:styleLink w:val="WWNum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1D1D1ADD"/>
    <w:multiLevelType w:val="multilevel"/>
    <w:tmpl w:val="6C1E4C58"/>
    <w:styleLink w:val="WWNum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0F35121"/>
    <w:multiLevelType w:val="multilevel"/>
    <w:tmpl w:val="26FCE4F6"/>
    <w:styleLink w:val="WWNum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21493174"/>
    <w:multiLevelType w:val="multilevel"/>
    <w:tmpl w:val="F98C3196"/>
    <w:styleLink w:val="WWNum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22944FE0"/>
    <w:multiLevelType w:val="multilevel"/>
    <w:tmpl w:val="FFCCFE90"/>
    <w:styleLink w:val="WWNum2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23664A78"/>
    <w:multiLevelType w:val="multilevel"/>
    <w:tmpl w:val="521A44CE"/>
    <w:styleLink w:val="WWNum2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25BE1C5F"/>
    <w:multiLevelType w:val="multilevel"/>
    <w:tmpl w:val="4AB8E4F4"/>
    <w:styleLink w:val="WWNum1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265C578F"/>
    <w:multiLevelType w:val="multilevel"/>
    <w:tmpl w:val="C4BC1960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8836B1A"/>
    <w:multiLevelType w:val="hybridMultilevel"/>
    <w:tmpl w:val="71F65AC2"/>
    <w:lvl w:ilvl="0" w:tplc="08F048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0018D"/>
    <w:multiLevelType w:val="multilevel"/>
    <w:tmpl w:val="6F14E54A"/>
    <w:styleLink w:val="WWNum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342476E2"/>
    <w:multiLevelType w:val="multilevel"/>
    <w:tmpl w:val="01D47362"/>
    <w:styleLink w:val="WWNum1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3BEA305D"/>
    <w:multiLevelType w:val="multilevel"/>
    <w:tmpl w:val="4806822C"/>
    <w:styleLink w:val="WWNum1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 w15:restartNumberingAfterBreak="0">
    <w:nsid w:val="3BF320E8"/>
    <w:multiLevelType w:val="multilevel"/>
    <w:tmpl w:val="510498BE"/>
    <w:styleLink w:val="WWNum25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4C49476F"/>
    <w:multiLevelType w:val="multilevel"/>
    <w:tmpl w:val="7F2895CC"/>
    <w:styleLink w:val="WWNum2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4F4C4F96"/>
    <w:multiLevelType w:val="multilevel"/>
    <w:tmpl w:val="0C103AC0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542A2922"/>
    <w:multiLevelType w:val="multilevel"/>
    <w:tmpl w:val="4B487F46"/>
    <w:styleLink w:val="WWNum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 w15:restartNumberingAfterBreak="0">
    <w:nsid w:val="578136D9"/>
    <w:multiLevelType w:val="multilevel"/>
    <w:tmpl w:val="D0A2784A"/>
    <w:styleLink w:val="WWNum1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 w15:restartNumberingAfterBreak="0">
    <w:nsid w:val="596F3423"/>
    <w:multiLevelType w:val="multilevel"/>
    <w:tmpl w:val="E59420DA"/>
    <w:styleLink w:val="WWNum2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5B5340CA"/>
    <w:multiLevelType w:val="hybridMultilevel"/>
    <w:tmpl w:val="82D464D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62312CF0"/>
    <w:multiLevelType w:val="multilevel"/>
    <w:tmpl w:val="4B64BCC0"/>
    <w:styleLink w:val="WWNum12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629A0311"/>
    <w:multiLevelType w:val="multilevel"/>
    <w:tmpl w:val="A4E4293C"/>
    <w:styleLink w:val="WWNum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64CF15BB"/>
    <w:multiLevelType w:val="multilevel"/>
    <w:tmpl w:val="A66E7966"/>
    <w:styleLink w:val="WWNum13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 w15:restartNumberingAfterBreak="0">
    <w:nsid w:val="6A8E1C9D"/>
    <w:multiLevelType w:val="multilevel"/>
    <w:tmpl w:val="EC54D8EA"/>
    <w:styleLink w:val="WWNum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6C1706DA"/>
    <w:multiLevelType w:val="multilevel"/>
    <w:tmpl w:val="2D46657C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6D66294F"/>
    <w:multiLevelType w:val="hybridMultilevel"/>
    <w:tmpl w:val="D1006C18"/>
    <w:lvl w:ilvl="0" w:tplc="ED28DE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EA91FBA"/>
    <w:multiLevelType w:val="multilevel"/>
    <w:tmpl w:val="A15603BC"/>
    <w:styleLink w:val="WWNum1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 w15:restartNumberingAfterBreak="0">
    <w:nsid w:val="6F810708"/>
    <w:multiLevelType w:val="multilevel"/>
    <w:tmpl w:val="EA50904E"/>
    <w:styleLink w:val="WWNum14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2" w15:restartNumberingAfterBreak="0">
    <w:nsid w:val="786218D4"/>
    <w:multiLevelType w:val="multilevel"/>
    <w:tmpl w:val="85BE41F6"/>
    <w:styleLink w:val="WWNum2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3" w15:restartNumberingAfterBreak="0">
    <w:nsid w:val="7BB63C72"/>
    <w:multiLevelType w:val="multilevel"/>
    <w:tmpl w:val="6750FBFC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33"/>
  </w:num>
  <w:num w:numId="2">
    <w:abstractNumId w:val="20"/>
  </w:num>
  <w:num w:numId="3">
    <w:abstractNumId w:val="7"/>
  </w:num>
  <w:num w:numId="4">
    <w:abstractNumId w:val="14"/>
  </w:num>
  <w:num w:numId="5">
    <w:abstractNumId w:val="27"/>
  </w:num>
  <w:num w:numId="6">
    <w:abstractNumId w:val="5"/>
  </w:num>
  <w:num w:numId="7">
    <w:abstractNumId w:val="8"/>
  </w:num>
  <w:num w:numId="8">
    <w:abstractNumId w:val="25"/>
  </w:num>
  <w:num w:numId="9">
    <w:abstractNumId w:val="6"/>
  </w:num>
  <w:num w:numId="10">
    <w:abstractNumId w:val="3"/>
  </w:num>
  <w:num w:numId="11">
    <w:abstractNumId w:val="2"/>
  </w:num>
  <w:num w:numId="12">
    <w:abstractNumId w:val="24"/>
  </w:num>
  <w:num w:numId="13">
    <w:abstractNumId w:val="26"/>
  </w:num>
  <w:num w:numId="14">
    <w:abstractNumId w:val="31"/>
  </w:num>
  <w:num w:numId="15">
    <w:abstractNumId w:val="16"/>
  </w:num>
  <w:num w:numId="16">
    <w:abstractNumId w:val="15"/>
  </w:num>
  <w:num w:numId="17">
    <w:abstractNumId w:val="30"/>
  </w:num>
  <w:num w:numId="18">
    <w:abstractNumId w:val="21"/>
  </w:num>
  <w:num w:numId="19">
    <w:abstractNumId w:val="11"/>
  </w:num>
  <w:num w:numId="20">
    <w:abstractNumId w:val="32"/>
  </w:num>
  <w:num w:numId="21">
    <w:abstractNumId w:val="0"/>
  </w:num>
  <w:num w:numId="22">
    <w:abstractNumId w:val="22"/>
  </w:num>
  <w:num w:numId="23">
    <w:abstractNumId w:val="18"/>
  </w:num>
  <w:num w:numId="24">
    <w:abstractNumId w:val="9"/>
  </w:num>
  <w:num w:numId="25">
    <w:abstractNumId w:val="17"/>
  </w:num>
  <w:num w:numId="26">
    <w:abstractNumId w:val="4"/>
  </w:num>
  <w:num w:numId="27">
    <w:abstractNumId w:val="10"/>
  </w:num>
  <w:num w:numId="28">
    <w:abstractNumId w:val="1"/>
  </w:num>
  <w:num w:numId="29">
    <w:abstractNumId w:val="12"/>
  </w:num>
  <w:num w:numId="30">
    <w:abstractNumId w:val="28"/>
  </w:num>
  <w:num w:numId="31">
    <w:abstractNumId w:val="19"/>
  </w:num>
  <w:num w:numId="32">
    <w:abstractNumId w:val="12"/>
    <w:lvlOverride w:ilvl="0">
      <w:startOverride w:val="1"/>
    </w:lvlOverride>
  </w:num>
  <w:num w:numId="33">
    <w:abstractNumId w:val="13"/>
  </w:num>
  <w:num w:numId="34">
    <w:abstractNumId w:val="2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06"/>
    <w:rsid w:val="001E2A07"/>
    <w:rsid w:val="00395128"/>
    <w:rsid w:val="003B4004"/>
    <w:rsid w:val="004818DE"/>
    <w:rsid w:val="004D1FBD"/>
    <w:rsid w:val="0054664A"/>
    <w:rsid w:val="006472D9"/>
    <w:rsid w:val="00713BAE"/>
    <w:rsid w:val="0077381F"/>
    <w:rsid w:val="00823E80"/>
    <w:rsid w:val="008276F7"/>
    <w:rsid w:val="0092356E"/>
    <w:rsid w:val="009C2675"/>
    <w:rsid w:val="009C6F1C"/>
    <w:rsid w:val="009D0EEB"/>
    <w:rsid w:val="009E5F31"/>
    <w:rsid w:val="00AB1806"/>
    <w:rsid w:val="00B40394"/>
    <w:rsid w:val="00C56BC4"/>
    <w:rsid w:val="00C93BE2"/>
    <w:rsid w:val="00CF5425"/>
    <w:rsid w:val="00E12EFE"/>
    <w:rsid w:val="00E245CE"/>
    <w:rsid w:val="00E4291E"/>
    <w:rsid w:val="00EB1B23"/>
    <w:rsid w:val="00FC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20FB"/>
  <w15:docId w15:val="{227C929D-B137-40AA-9BA1-EAB60654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AkapitzlistZnak">
    <w:name w:val="Akapit z listą Znak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paragraph" w:styleId="Poprawka">
    <w:name w:val="Revision"/>
    <w:hidden/>
    <w:uiPriority w:val="99"/>
    <w:semiHidden/>
    <w:rsid w:val="003B4004"/>
    <w:pPr>
      <w:widowControl/>
      <w:autoSpaceDN/>
      <w:spacing w:after="0" w:line="240" w:lineRule="auto"/>
      <w:textAlignment w:val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54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54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4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3EA9F-D4C8-4283-B86B-07B6259A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Zabiełło</dc:creator>
  <cp:lastModifiedBy>Aleksandra Richter</cp:lastModifiedBy>
  <cp:revision>3</cp:revision>
  <cp:lastPrinted>2024-04-19T11:23:00Z</cp:lastPrinted>
  <dcterms:created xsi:type="dcterms:W3CDTF">2024-04-19T10:16:00Z</dcterms:created>
  <dcterms:modified xsi:type="dcterms:W3CDTF">2024-04-19T11:23:00Z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