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328EA">
        <w:rPr>
          <w:rFonts w:asciiTheme="minorHAnsi" w:hAnsiTheme="minorHAnsi" w:cstheme="minorHAnsi"/>
          <w:b/>
          <w:sz w:val="20"/>
          <w:szCs w:val="20"/>
        </w:rPr>
        <w:t xml:space="preserve">26.11.2024 r. </w:t>
      </w:r>
      <w:r w:rsidR="003D0FB4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52720">
        <w:rPr>
          <w:rFonts w:asciiTheme="minorHAnsi" w:hAnsiTheme="minorHAnsi" w:cstheme="minorHAnsi"/>
          <w:b/>
          <w:sz w:val="20"/>
          <w:szCs w:val="20"/>
        </w:rPr>
        <w:t>3</w:t>
      </w:r>
      <w:r w:rsidR="00F925A4">
        <w:rPr>
          <w:rFonts w:asciiTheme="minorHAnsi" w:hAnsiTheme="minorHAnsi" w:cstheme="minorHAnsi"/>
          <w:b/>
          <w:sz w:val="20"/>
          <w:szCs w:val="20"/>
        </w:rPr>
        <w:t>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F925A4">
      <w:pPr>
        <w:pStyle w:val="Akapitzlist"/>
        <w:suppressAutoHyphens/>
        <w:ind w:left="284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52720" w:rsidRPr="00852720">
        <w:rPr>
          <w:rFonts w:ascii="Calibri" w:hAnsi="Calibri" w:cs="Calibri"/>
          <w:sz w:val="20"/>
          <w:szCs w:val="20"/>
        </w:rPr>
        <w:t>3</w:t>
      </w:r>
      <w:r w:rsidR="00F925A4">
        <w:rPr>
          <w:rFonts w:ascii="Calibri" w:hAnsi="Calibri" w:cs="Calibri"/>
          <w:sz w:val="20"/>
          <w:szCs w:val="20"/>
        </w:rPr>
        <w:t>6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925A4">
        <w:rPr>
          <w:rFonts w:eastAsia="Arial" w:cstheme="minorHAnsi"/>
          <w:color w:val="000000"/>
          <w:sz w:val="20"/>
          <w:szCs w:val="20"/>
        </w:rPr>
        <w:t xml:space="preserve">przeprowadzi wykład wraz z przygotowaniem treści skryptów i sylabusów dla uczestników studiów podyplomowych pt.” </w:t>
      </w:r>
      <w:r w:rsidR="00F925A4" w:rsidRPr="00F925A4">
        <w:rPr>
          <w:rFonts w:cstheme="minorHAnsi"/>
          <w:color w:val="000000"/>
          <w:sz w:val="20"/>
          <w:szCs w:val="20"/>
        </w:rPr>
        <w:t xml:space="preserve">EMA - Europejska Agencja Leków, </w:t>
      </w:r>
      <w:proofErr w:type="spellStart"/>
      <w:r w:rsidR="00F925A4" w:rsidRPr="00F925A4">
        <w:rPr>
          <w:rFonts w:cstheme="minorHAnsi"/>
          <w:color w:val="000000"/>
          <w:sz w:val="20"/>
          <w:szCs w:val="20"/>
        </w:rPr>
        <w:t>FDA</w:t>
      </w:r>
      <w:proofErr w:type="spellEnd"/>
      <w:r w:rsidR="00F925A4" w:rsidRPr="00F925A4">
        <w:rPr>
          <w:rFonts w:cstheme="minorHAnsi"/>
          <w:color w:val="000000"/>
          <w:sz w:val="20"/>
          <w:szCs w:val="20"/>
        </w:rPr>
        <w:t xml:space="preserve"> - Amerykańska Agencja Żywności i Leków; </w:t>
      </w:r>
      <w:r w:rsidR="00F925A4" w:rsidRPr="00F925A4">
        <w:rPr>
          <w:rFonts w:cstheme="minorHAnsi"/>
          <w:sz w:val="20"/>
          <w:szCs w:val="20"/>
        </w:rPr>
        <w:t>Aspekty prawne badań klinicznych</w:t>
      </w:r>
      <w:r w:rsidR="00F925A4" w:rsidRPr="00F925A4">
        <w:rPr>
          <w:rFonts w:cstheme="minorHAnsi"/>
          <w:color w:val="000000"/>
          <w:sz w:val="20"/>
          <w:szCs w:val="20"/>
        </w:rPr>
        <w:t>; Polskie Regulacje Prawne dotyczące badań klinicznych”</w:t>
      </w:r>
      <w:r w:rsidR="00F925A4" w:rsidRPr="00F925A4">
        <w:rPr>
          <w:rFonts w:cstheme="minorHAnsi"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 xml:space="preserve">w ramach projektu pt.: „Innowacyjne kadry sektora biomedycznego - Autorski Program Kształcenia Podyplomowego </w:t>
      </w:r>
      <w:proofErr w:type="spellStart"/>
      <w:r w:rsidR="00F925A4" w:rsidRPr="00F925A4">
        <w:rPr>
          <w:rFonts w:cstheme="minorHAnsi"/>
          <w:iCs/>
          <w:sz w:val="20"/>
          <w:szCs w:val="20"/>
        </w:rPr>
        <w:t>GUMed</w:t>
      </w:r>
      <w:proofErr w:type="spellEnd"/>
      <w:r w:rsidR="00F925A4" w:rsidRPr="00F925A4">
        <w:rPr>
          <w:rFonts w:cstheme="minorHAnsi"/>
          <w:iCs/>
          <w:sz w:val="20"/>
          <w:szCs w:val="20"/>
        </w:rPr>
        <w:t>” 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366CB3" w:rsidRPr="00F925A4">
        <w:rPr>
          <w:rFonts w:eastAsia="Century Gothic" w:cstheme="minorHAnsi"/>
          <w:sz w:val="20"/>
          <w:szCs w:val="20"/>
        </w:rPr>
        <w:t>2</w:t>
      </w:r>
      <w:r w:rsidR="004D024C">
        <w:rPr>
          <w:rFonts w:eastAsia="Century Gothic" w:cstheme="minorHAnsi"/>
          <w:sz w:val="20"/>
          <w:szCs w:val="20"/>
        </w:rPr>
        <w:t>0</w:t>
      </w:r>
      <w:r w:rsidR="00A11205" w:rsidRPr="00F925A4">
        <w:rPr>
          <w:rFonts w:eastAsia="Century Gothic" w:cstheme="minorHAnsi"/>
          <w:sz w:val="20"/>
          <w:szCs w:val="20"/>
        </w:rPr>
        <w:t>.</w:t>
      </w:r>
      <w:r w:rsidR="00852720" w:rsidRPr="00F925A4">
        <w:rPr>
          <w:rFonts w:eastAsia="Century Gothic" w:cstheme="minorHAnsi"/>
          <w:sz w:val="20"/>
          <w:szCs w:val="20"/>
        </w:rPr>
        <w:t>1</w:t>
      </w:r>
      <w:r w:rsidR="004D024C">
        <w:rPr>
          <w:rFonts w:eastAsia="Century Gothic" w:cstheme="minorHAnsi"/>
          <w:sz w:val="20"/>
          <w:szCs w:val="20"/>
        </w:rPr>
        <w:t>1</w:t>
      </w:r>
      <w:r w:rsidR="00492191" w:rsidRPr="00F925A4">
        <w:rPr>
          <w:rFonts w:eastAsia="Century Gothic" w:cstheme="minorHAnsi"/>
          <w:sz w:val="20"/>
          <w:szCs w:val="20"/>
        </w:rPr>
        <w:t>.202</w:t>
      </w:r>
      <w:r w:rsidR="00366CB3" w:rsidRPr="00F925A4">
        <w:rPr>
          <w:rFonts w:eastAsia="Century Gothic" w:cstheme="minorHAnsi"/>
          <w:sz w:val="20"/>
          <w:szCs w:val="20"/>
        </w:rPr>
        <w:t>4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852720" w:rsidRPr="00F925A4">
        <w:rPr>
          <w:rFonts w:eastAsia="Century Gothic" w:cstheme="minorHAnsi"/>
          <w:sz w:val="20"/>
          <w:szCs w:val="20"/>
        </w:rPr>
        <w:t>10.00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4D024C">
        <w:rPr>
          <w:rFonts w:eastAsia="Century Gothic" w:cstheme="minorHAnsi"/>
          <w:sz w:val="20"/>
          <w:szCs w:val="20"/>
        </w:rPr>
        <w:t>y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4D024C">
        <w:rPr>
          <w:rFonts w:eastAsia="Century Gothic" w:cstheme="minorHAnsi"/>
          <w:sz w:val="20"/>
          <w:szCs w:val="20"/>
        </w:rPr>
        <w:t>3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4D024C">
        <w:rPr>
          <w:rFonts w:eastAsia="Century Gothic" w:cstheme="minorHAnsi"/>
          <w:sz w:val="20"/>
          <w:szCs w:val="20"/>
        </w:rPr>
        <w:t>y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4D024C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 w:rsidRPr="00114EFD"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Piotr </w:t>
            </w:r>
            <w:proofErr w:type="spellStart"/>
            <w:r w:rsidRPr="00114EFD">
              <w:rPr>
                <w:rStyle w:val="markedcontent"/>
                <w:rFonts w:cstheme="minorHAnsi"/>
                <w:b/>
                <w:sz w:val="20"/>
                <w:szCs w:val="20"/>
              </w:rPr>
              <w:t>Zi</w:t>
            </w: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ę</w:t>
            </w:r>
            <w:r w:rsidRPr="00114EFD">
              <w:rPr>
                <w:rStyle w:val="markedcontent"/>
                <w:rFonts w:cstheme="minorHAnsi"/>
                <w:b/>
                <w:sz w:val="20"/>
                <w:szCs w:val="20"/>
              </w:rPr>
              <w:t>cik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4D024C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3 400,00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4D024C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4D024C" w:rsidRPr="00A31DC3" w:rsidRDefault="004D024C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024C" w:rsidRDefault="004D024C" w:rsidP="0011797B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Edyta Maciołek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024C" w:rsidRDefault="004D024C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27,64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D024C" w:rsidRDefault="004D024C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12 300,00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024C" w:rsidRPr="00A31DC3" w:rsidRDefault="004D024C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4D024C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4D024C" w:rsidRPr="00A31DC3" w:rsidRDefault="004D024C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024C" w:rsidRDefault="004D024C" w:rsidP="0011797B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P.P.H.U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. </w:t>
            </w: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GEPOL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Sp. z o.o.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024C" w:rsidRDefault="004D024C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23,61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D024C" w:rsidRDefault="004D024C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14 400,00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024C" w:rsidRPr="00A31DC3" w:rsidRDefault="004D024C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852720" w:rsidRDefault="004D024C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114EFD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Piotr </w:t>
      </w:r>
      <w:proofErr w:type="spellStart"/>
      <w:r w:rsidRPr="00114EFD">
        <w:rPr>
          <w:rStyle w:val="markedcontent"/>
          <w:rFonts w:asciiTheme="minorHAnsi" w:hAnsiTheme="minorHAnsi" w:cstheme="minorHAnsi"/>
          <w:b/>
          <w:sz w:val="20"/>
          <w:szCs w:val="20"/>
        </w:rPr>
        <w:t>Zi</w:t>
      </w:r>
      <w:r>
        <w:rPr>
          <w:rStyle w:val="markedcontent"/>
          <w:rFonts w:asciiTheme="minorHAnsi" w:hAnsiTheme="minorHAnsi" w:cstheme="minorHAnsi"/>
          <w:b/>
          <w:sz w:val="20"/>
          <w:szCs w:val="20"/>
        </w:rPr>
        <w:t>ę</w:t>
      </w:r>
      <w:r w:rsidRPr="00114EFD">
        <w:rPr>
          <w:rStyle w:val="markedcontent"/>
          <w:rFonts w:asciiTheme="minorHAnsi" w:hAnsiTheme="minorHAnsi" w:cstheme="minorHAnsi"/>
          <w:b/>
          <w:sz w:val="20"/>
          <w:szCs w:val="20"/>
        </w:rPr>
        <w:t>cik</w:t>
      </w:r>
      <w:proofErr w:type="spellEnd"/>
    </w:p>
    <w:p w:rsidR="004D024C" w:rsidRPr="004A657B" w:rsidRDefault="004D024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p.o. Kanclerza 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</w:t>
      </w:r>
      <w:bookmarkStart w:id="2" w:name="_GoBack"/>
      <w:bookmarkEnd w:id="2"/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FC4" w:rsidRDefault="00051FC4" w:rsidP="00A35C64">
      <w:pPr>
        <w:spacing w:line="240" w:lineRule="auto"/>
      </w:pPr>
      <w:r>
        <w:separator/>
      </w:r>
    </w:p>
  </w:endnote>
  <w:endnote w:type="continuationSeparator" w:id="0">
    <w:p w:rsidR="00051FC4" w:rsidRDefault="00051FC4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FC4" w:rsidRDefault="00051FC4" w:rsidP="00A35C64">
      <w:pPr>
        <w:spacing w:line="240" w:lineRule="auto"/>
      </w:pPr>
      <w:r>
        <w:separator/>
      </w:r>
    </w:p>
  </w:footnote>
  <w:footnote w:type="continuationSeparator" w:id="0">
    <w:p w:rsidR="00051FC4" w:rsidRDefault="00051FC4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F61812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824D61-9EC6-4E30-856D-2A90F0AED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34</cp:revision>
  <cp:lastPrinted>2024-11-25T10:35:00Z</cp:lastPrinted>
  <dcterms:created xsi:type="dcterms:W3CDTF">2022-03-30T11:53:00Z</dcterms:created>
  <dcterms:modified xsi:type="dcterms:W3CDTF">2024-11-26T11:56:00Z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