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29.04.2024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6155E9">
        <w:rPr>
          <w:rFonts w:asciiTheme="minorHAnsi" w:hAnsiTheme="minorHAnsi" w:cstheme="minorHAnsi"/>
          <w:b/>
          <w:sz w:val="20"/>
          <w:szCs w:val="20"/>
        </w:rPr>
        <w:t>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6155E9" w:rsidRDefault="007B0F9A" w:rsidP="006155E9">
      <w:pPr>
        <w:pStyle w:val="Akapitzlist"/>
        <w:suppressAutoHyphens/>
        <w:ind w:left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6155E9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6155E9" w:rsidRPr="006155E9">
        <w:rPr>
          <w:rFonts w:ascii="Calibri" w:hAnsi="Calibri" w:cs="Calibri"/>
          <w:sz w:val="20"/>
          <w:szCs w:val="20"/>
        </w:rPr>
        <w:t>8</w:t>
      </w:r>
      <w:r w:rsidR="00A10C2A" w:rsidRPr="006155E9">
        <w:rPr>
          <w:rFonts w:ascii="Calibri" w:hAnsi="Calibri" w:cs="Calibri"/>
          <w:sz w:val="20"/>
          <w:szCs w:val="20"/>
        </w:rPr>
        <w:t>/ZZ/202</w:t>
      </w:r>
      <w:r w:rsidR="00366CB3" w:rsidRPr="006155E9">
        <w:rPr>
          <w:rFonts w:ascii="Calibri" w:hAnsi="Calibri" w:cs="Calibri"/>
          <w:sz w:val="20"/>
          <w:szCs w:val="20"/>
        </w:rPr>
        <w:t>4</w:t>
      </w:r>
      <w:r w:rsidRPr="006155E9">
        <w:rPr>
          <w:rFonts w:ascii="Calibri" w:hAnsi="Calibri" w:cs="Calibri"/>
          <w:sz w:val="20"/>
          <w:szCs w:val="20"/>
        </w:rPr>
        <w:t xml:space="preserve"> </w:t>
      </w:r>
      <w:r w:rsidRPr="006155E9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6155E9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6155E9">
        <w:rPr>
          <w:rFonts w:ascii="Calibri" w:hAnsi="Calibri" w:cs="Calibri"/>
          <w:sz w:val="20"/>
          <w:szCs w:val="20"/>
        </w:rPr>
        <w:t xml:space="preserve">wyłonienia </w:t>
      </w:r>
      <w:r w:rsidR="00AA1E4B" w:rsidRPr="006155E9">
        <w:rPr>
          <w:rFonts w:ascii="Calibri" w:hAnsi="Calibri" w:cs="Calibri"/>
          <w:sz w:val="20"/>
          <w:szCs w:val="20"/>
        </w:rPr>
        <w:t xml:space="preserve">Wykonawcy, </w:t>
      </w:r>
      <w:r w:rsidR="00366CB3" w:rsidRPr="006155E9">
        <w:rPr>
          <w:rFonts w:ascii="Calibri" w:hAnsi="Calibri" w:cs="Calibri"/>
          <w:sz w:val="20"/>
          <w:szCs w:val="20"/>
        </w:rPr>
        <w:t xml:space="preserve">który będzie świadczył </w:t>
      </w:r>
      <w:r w:rsidR="00366CB3" w:rsidRPr="006155E9">
        <w:rPr>
          <w:rFonts w:ascii="Calibri" w:hAnsi="Calibri" w:cs="Calibri"/>
          <w:bCs/>
          <w:sz w:val="20"/>
          <w:szCs w:val="20"/>
          <w:lang w:eastAsia="pl-PL"/>
        </w:rPr>
        <w:t>usługę dot.</w:t>
      </w:r>
      <w:r w:rsidR="00366CB3" w:rsidRPr="006155E9">
        <w:rPr>
          <w:rFonts w:ascii="Calibri" w:hAnsi="Calibri" w:cs="Calibri"/>
          <w:bCs/>
          <w:sz w:val="20"/>
          <w:szCs w:val="20"/>
        </w:rPr>
        <w:t xml:space="preserve"> </w:t>
      </w:r>
      <w:r w:rsidR="006155E9" w:rsidRPr="006155E9">
        <w:rPr>
          <w:rFonts w:ascii="Calibri" w:hAnsi="Calibri" w:cs="Calibri"/>
          <w:sz w:val="20"/>
          <w:szCs w:val="20"/>
        </w:rPr>
        <w:t xml:space="preserve">przygotowania transkrypcji wraz z tłumaczeniem i korektą językową dla 5  filmów edukacyjnych w projekcie pn. </w:t>
      </w:r>
      <w:r w:rsidR="006155E9" w:rsidRPr="006155E9">
        <w:rPr>
          <w:rFonts w:ascii="Calibri" w:eastAsia="Arial" w:hAnsi="Calibri" w:cs="Calibri"/>
          <w:sz w:val="20"/>
          <w:szCs w:val="20"/>
        </w:rPr>
        <w:t xml:space="preserve">„Doskonalenie kształcenia w zdrowiu publicznym w odpowiedzi na pandemię i wyzwania </w:t>
      </w:r>
      <w:proofErr w:type="spellStart"/>
      <w:r w:rsidR="006155E9" w:rsidRPr="006155E9">
        <w:rPr>
          <w:rFonts w:ascii="Calibri" w:eastAsia="Arial" w:hAnsi="Calibri" w:cs="Calibri"/>
          <w:sz w:val="20"/>
          <w:szCs w:val="20"/>
        </w:rPr>
        <w:t>postpandemiczne</w:t>
      </w:r>
      <w:proofErr w:type="spellEnd"/>
      <w:r w:rsidR="006155E9" w:rsidRPr="006155E9">
        <w:rPr>
          <w:rFonts w:ascii="Calibri" w:eastAsia="Arial" w:hAnsi="Calibri" w:cs="Calibri"/>
          <w:sz w:val="20"/>
          <w:szCs w:val="20"/>
        </w:rPr>
        <w:t>”, w ramach realizacji projektu Partnerstwa Strategiczne 2021 finansowanego przez Narodową Agencję Wymiany Akademickiej na podstawie umowy nr BPI/PST/2021/1/00077/U/00001</w:t>
      </w:r>
      <w:r w:rsidR="00AA1E4B" w:rsidRPr="006155E9">
        <w:rPr>
          <w:rFonts w:cstheme="minorHAnsi"/>
          <w:sz w:val="20"/>
          <w:szCs w:val="20"/>
        </w:rPr>
        <w:t xml:space="preserve"> </w:t>
      </w:r>
      <w:r w:rsidRPr="006155E9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6155E9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6155E9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66CB3" w:rsidRPr="006155E9">
        <w:rPr>
          <w:rFonts w:eastAsia="Century Gothic" w:cstheme="minorHAnsi"/>
          <w:sz w:val="20"/>
          <w:szCs w:val="20"/>
        </w:rPr>
        <w:t>2</w:t>
      </w:r>
      <w:r w:rsidR="006155E9" w:rsidRPr="006155E9">
        <w:rPr>
          <w:rFonts w:eastAsia="Century Gothic" w:cstheme="minorHAnsi"/>
          <w:sz w:val="20"/>
          <w:szCs w:val="20"/>
        </w:rPr>
        <w:t>4</w:t>
      </w:r>
      <w:r w:rsidR="00A11205" w:rsidRPr="006155E9">
        <w:rPr>
          <w:rFonts w:eastAsia="Century Gothic" w:cstheme="minorHAnsi"/>
          <w:sz w:val="20"/>
          <w:szCs w:val="20"/>
        </w:rPr>
        <w:t>.0</w:t>
      </w:r>
      <w:r w:rsidR="006155E9">
        <w:rPr>
          <w:rFonts w:eastAsia="Century Gothic" w:cstheme="minorHAnsi"/>
          <w:sz w:val="20"/>
          <w:szCs w:val="20"/>
        </w:rPr>
        <w:t>4</w:t>
      </w:r>
      <w:r w:rsidR="00492191" w:rsidRPr="006155E9">
        <w:rPr>
          <w:rFonts w:eastAsia="Century Gothic" w:cstheme="minorHAnsi"/>
          <w:sz w:val="20"/>
          <w:szCs w:val="20"/>
        </w:rPr>
        <w:t>.202</w:t>
      </w:r>
      <w:r w:rsidR="00366CB3" w:rsidRPr="006155E9">
        <w:rPr>
          <w:rFonts w:eastAsia="Century Gothic" w:cstheme="minorHAnsi"/>
          <w:sz w:val="20"/>
          <w:szCs w:val="20"/>
        </w:rPr>
        <w:t>4</w:t>
      </w:r>
      <w:r w:rsidR="00077122" w:rsidRPr="006155E9">
        <w:rPr>
          <w:rFonts w:eastAsia="Century Gothic" w:cstheme="minorHAnsi"/>
          <w:sz w:val="20"/>
          <w:szCs w:val="20"/>
        </w:rPr>
        <w:t xml:space="preserve"> </w:t>
      </w:r>
      <w:r w:rsidR="00492191" w:rsidRPr="006155E9">
        <w:rPr>
          <w:rFonts w:eastAsia="Century Gothic" w:cstheme="minorHAnsi"/>
          <w:sz w:val="20"/>
          <w:szCs w:val="20"/>
        </w:rPr>
        <w:t>r.</w:t>
      </w:r>
      <w:r w:rsidRPr="006155E9">
        <w:rPr>
          <w:rFonts w:eastAsia="Century Gothic" w:cstheme="minorHAnsi"/>
          <w:sz w:val="20"/>
          <w:szCs w:val="20"/>
        </w:rPr>
        <w:t xml:space="preserve"> </w:t>
      </w:r>
      <w:r w:rsidR="003700A4" w:rsidRPr="006155E9">
        <w:rPr>
          <w:rFonts w:eastAsia="Century Gothic" w:cstheme="minorHAnsi"/>
          <w:sz w:val="20"/>
          <w:szCs w:val="20"/>
        </w:rPr>
        <w:t xml:space="preserve"> do godz. </w:t>
      </w:r>
      <w:r w:rsidR="006155E9" w:rsidRPr="006155E9">
        <w:rPr>
          <w:rFonts w:eastAsia="Century Gothic" w:cstheme="minorHAnsi"/>
          <w:sz w:val="20"/>
          <w:szCs w:val="20"/>
        </w:rPr>
        <w:t>23.59</w:t>
      </w:r>
      <w:r w:rsidR="008D4720" w:rsidRPr="006155E9">
        <w:rPr>
          <w:rFonts w:eastAsia="Century Gothic" w:cstheme="minorHAnsi"/>
          <w:sz w:val="20"/>
          <w:szCs w:val="20"/>
        </w:rPr>
        <w:t xml:space="preserve"> </w:t>
      </w:r>
      <w:r w:rsidR="00A11205" w:rsidRPr="006155E9">
        <w:rPr>
          <w:rFonts w:eastAsia="Century Gothic" w:cstheme="minorHAnsi"/>
          <w:sz w:val="20"/>
          <w:szCs w:val="20"/>
        </w:rPr>
        <w:t>wpłynęł</w:t>
      </w:r>
      <w:r w:rsidR="006155E9" w:rsidRPr="006155E9">
        <w:rPr>
          <w:rFonts w:eastAsia="Century Gothic" w:cstheme="minorHAnsi"/>
          <w:sz w:val="20"/>
          <w:szCs w:val="20"/>
        </w:rPr>
        <w:t>y 3</w:t>
      </w:r>
      <w:r w:rsidR="00AA1E4B" w:rsidRPr="006155E9">
        <w:rPr>
          <w:rFonts w:eastAsia="Century Gothic" w:cstheme="minorHAnsi"/>
          <w:sz w:val="20"/>
          <w:szCs w:val="20"/>
        </w:rPr>
        <w:t xml:space="preserve"> </w:t>
      </w:r>
      <w:r w:rsidR="00077122" w:rsidRPr="006155E9">
        <w:rPr>
          <w:rFonts w:eastAsia="Century Gothic" w:cstheme="minorHAnsi"/>
          <w:sz w:val="20"/>
          <w:szCs w:val="20"/>
        </w:rPr>
        <w:t>ofert</w:t>
      </w:r>
      <w:r w:rsidR="006155E9" w:rsidRPr="006155E9">
        <w:rPr>
          <w:rFonts w:eastAsia="Century Gothic" w:cstheme="minorHAnsi"/>
          <w:sz w:val="20"/>
          <w:szCs w:val="20"/>
        </w:rPr>
        <w:t>y</w:t>
      </w:r>
      <w:r w:rsidR="00AA1E4B" w:rsidRPr="00366CB3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EURO ALPHABET</w:t>
            </w:r>
          </w:p>
          <w:p w:rsidR="006155E9" w:rsidRPr="00886B2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ul. Świętochowskiego 4</w:t>
            </w: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20-467 Lublin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71,29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41 795,40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55E9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Action Studio Jakub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Tomajczyk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,</w:t>
            </w:r>
          </w:p>
          <w:p w:rsidR="006155E9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ul. Sportowa 18-20, </w:t>
            </w:r>
          </w:p>
          <w:p w:rsidR="006155E9" w:rsidRPr="00B577F5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87-100 Toruń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55E9" w:rsidRPr="00B577F5" w:rsidRDefault="006155E9" w:rsidP="0011797B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155E9" w:rsidRPr="00B577F5" w:rsidRDefault="006155E9" w:rsidP="0011797B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eastAsia="pl-PL"/>
              </w:rPr>
              <w:t>29 796,75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55E9" w:rsidRPr="00B577F5" w:rsidRDefault="006155E9" w:rsidP="0011797B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 w:rsidRPr="00B577F5">
              <w:rPr>
                <w:rFonts w:ascii="Century Gothic" w:hAnsi="Century Gothic" w:cs="Calibri"/>
                <w:sz w:val="20"/>
                <w:szCs w:val="20"/>
                <w:lang w:eastAsia="pl-PL"/>
              </w:rPr>
              <w:t>TAK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6155E9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155E9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Studio Produkcji Multimedialnych </w:t>
            </w:r>
          </w:p>
          <w:p w:rsidR="006155E9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STORYTELLERS, Joanna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Pinińska</w:t>
            </w:r>
            <w:proofErr w:type="spellEnd"/>
          </w:p>
          <w:p w:rsidR="006155E9" w:rsidRPr="00886B23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ul. Partyzantów 25, 95-040 Kaletnik</w:t>
            </w:r>
          </w:p>
          <w:p w:rsidR="006155E9" w:rsidRPr="00886B23" w:rsidRDefault="006155E9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55E9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62,12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155E9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47 970,00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072F42" w:rsidRPr="006155E9" w:rsidRDefault="006155E9" w:rsidP="006155E9">
      <w:pPr>
        <w:rPr>
          <w:rFonts w:ascii="Century Gothic" w:hAnsi="Century Gothic"/>
          <w:b/>
          <w:sz w:val="18"/>
          <w:szCs w:val="18"/>
        </w:rPr>
      </w:pPr>
      <w:r>
        <w:rPr>
          <w:rStyle w:val="markedcontent"/>
          <w:rFonts w:ascii="Century Gothic" w:hAnsi="Century Gothic"/>
          <w:b/>
          <w:sz w:val="18"/>
          <w:szCs w:val="18"/>
        </w:rPr>
        <w:t xml:space="preserve">Action Studio Jakub </w:t>
      </w:r>
      <w:proofErr w:type="spellStart"/>
      <w:r>
        <w:rPr>
          <w:rStyle w:val="markedcontent"/>
          <w:rFonts w:ascii="Century Gothic" w:hAnsi="Century Gothic"/>
          <w:b/>
          <w:sz w:val="18"/>
          <w:szCs w:val="18"/>
        </w:rPr>
        <w:t>Tomajczyk</w:t>
      </w:r>
      <w:proofErr w:type="spellEnd"/>
      <w:r>
        <w:rPr>
          <w:rStyle w:val="markedcontent"/>
          <w:rFonts w:ascii="Century Gothic" w:hAnsi="Century Gothic"/>
          <w:b/>
          <w:sz w:val="18"/>
          <w:szCs w:val="18"/>
        </w:rPr>
        <w:t>, ul. Sportowa 18-20, 87-100 Toruń</w:t>
      </w:r>
    </w:p>
    <w:p w:rsidR="00C715EF" w:rsidRPr="004A657B" w:rsidRDefault="00C715EF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7536D8" w:rsidRDefault="007536D8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3700A4" w:rsidRPr="004A657B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7536D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……………………………………….</w:t>
      </w:r>
      <w:bookmarkStart w:id="2" w:name="_GoBack"/>
      <w:bookmarkEnd w:id="2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7F2" w:rsidRDefault="003D27F2" w:rsidP="00A35C64">
      <w:pPr>
        <w:spacing w:line="240" w:lineRule="auto"/>
      </w:pPr>
      <w:r>
        <w:separator/>
      </w:r>
    </w:p>
  </w:endnote>
  <w:endnote w:type="continuationSeparator" w:id="0">
    <w:p w:rsidR="003D27F2" w:rsidRDefault="003D27F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7F2" w:rsidRDefault="003D27F2" w:rsidP="00A35C64">
      <w:pPr>
        <w:spacing w:line="240" w:lineRule="auto"/>
      </w:pPr>
      <w:r>
        <w:separator/>
      </w:r>
    </w:p>
  </w:footnote>
  <w:footnote w:type="continuationSeparator" w:id="0">
    <w:p w:rsidR="003D27F2" w:rsidRDefault="003D27F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2E1" w:rsidRDefault="00366CB3" w:rsidP="004043D7">
    <w:pPr>
      <w:pStyle w:val="Nagwek"/>
      <w:jc w:val="both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4313555</wp:posOffset>
          </wp:positionH>
          <wp:positionV relativeFrom="topMargin">
            <wp:align>bottom</wp:align>
          </wp:positionV>
          <wp:extent cx="714375" cy="919480"/>
          <wp:effectExtent l="0" t="0" r="9525" b="0"/>
          <wp:wrapTopAndBottom/>
          <wp:docPr id="2" name="Obraz 2" descr="C:\Users\Anna Tyrańska-Fobke\AppData\Local\Microsoft\Windows\INetCache\Content.MSO\A12DAF2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Anna Tyrańska-Fobke\AppData\Local\Microsoft\Windows\INetCache\Content.MSO\A12DAF2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91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200025</wp:posOffset>
          </wp:positionV>
          <wp:extent cx="1800225" cy="759460"/>
          <wp:effectExtent l="0" t="0" r="9525" b="254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59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27F2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6D8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209D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2BB155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0EED8D-B5DF-4C4E-9AD5-18C166F4B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GUMed</cp:lastModifiedBy>
  <cp:revision>27</cp:revision>
  <cp:lastPrinted>2024-04-25T09:29:00Z</cp:lastPrinted>
  <dcterms:created xsi:type="dcterms:W3CDTF">2022-03-30T11:53:00Z</dcterms:created>
  <dcterms:modified xsi:type="dcterms:W3CDTF">2024-04-29T09:14:00Z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