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92" w:rsidRPr="00DA722D" w:rsidRDefault="00DA722D" w:rsidP="00DA722D">
      <w:r>
        <w:rPr>
          <w:rFonts w:cs="Calibri"/>
        </w:rPr>
        <w:t>GUM2021 ZP0036</w:t>
      </w:r>
      <w:r w:rsidR="00514B92" w:rsidRPr="00447266">
        <w:rPr>
          <w:rFonts w:cs="Calibri"/>
        </w:rPr>
        <w:t xml:space="preserve">                                                                                 </w:t>
      </w:r>
    </w:p>
    <w:p w:rsidR="00514B92" w:rsidRDefault="00514B92" w:rsidP="009C19EC">
      <w:pPr>
        <w:spacing w:line="288" w:lineRule="auto"/>
        <w:jc w:val="right"/>
        <w:rPr>
          <w:rFonts w:cs="Calibri"/>
        </w:rPr>
      </w:pPr>
      <w:r w:rsidRPr="00447266">
        <w:rPr>
          <w:rFonts w:cs="Calibri"/>
        </w:rPr>
        <w:t xml:space="preserve">Gdańsk, dnia </w:t>
      </w:r>
      <w:r w:rsidR="00DA722D">
        <w:rPr>
          <w:rFonts w:cs="Calibri"/>
        </w:rPr>
        <w:t>17</w:t>
      </w:r>
      <w:r w:rsidRPr="00447266">
        <w:rPr>
          <w:rFonts w:cs="Calibri"/>
        </w:rPr>
        <w:t>.0</w:t>
      </w:r>
      <w:r w:rsidR="00DA722D">
        <w:rPr>
          <w:rFonts w:cs="Calibri"/>
        </w:rPr>
        <w:t>6</w:t>
      </w:r>
      <w:r w:rsidR="009C19EC">
        <w:rPr>
          <w:rFonts w:cs="Calibri"/>
        </w:rPr>
        <w:t>.2021r.</w:t>
      </w:r>
    </w:p>
    <w:p w:rsidR="00F2491F" w:rsidRPr="00F2491F" w:rsidRDefault="00F2491F" w:rsidP="00F2491F">
      <w:pPr>
        <w:spacing w:line="288" w:lineRule="auto"/>
        <w:rPr>
          <w:rFonts w:cs="Calibri"/>
          <w:b/>
        </w:rPr>
      </w:pPr>
      <w:r w:rsidRPr="00F2491F">
        <w:rPr>
          <w:rFonts w:cs="Calibri"/>
          <w:b/>
        </w:rPr>
        <w:t>PL</w:t>
      </w:r>
    </w:p>
    <w:p w:rsidR="00514B92" w:rsidRPr="00447266" w:rsidRDefault="00514B92" w:rsidP="00DA722D">
      <w:pPr>
        <w:spacing w:after="0"/>
        <w:rPr>
          <w:rFonts w:cs="Calibri"/>
          <w:b/>
        </w:rPr>
      </w:pPr>
    </w:p>
    <w:p w:rsidR="00FE1DF0" w:rsidRDefault="00514B92" w:rsidP="00DA722D">
      <w:pPr>
        <w:spacing w:after="0"/>
        <w:jc w:val="center"/>
        <w:rPr>
          <w:rFonts w:cs="Calibri"/>
          <w:b/>
        </w:rPr>
      </w:pPr>
      <w:r w:rsidRPr="00447266">
        <w:rPr>
          <w:rFonts w:cs="Calibri"/>
          <w:b/>
        </w:rPr>
        <w:t xml:space="preserve">Zawiadomienie o </w:t>
      </w:r>
      <w:r w:rsidR="00FE1DF0">
        <w:rPr>
          <w:rFonts w:cs="Calibri"/>
          <w:b/>
        </w:rPr>
        <w:t xml:space="preserve">odrzuceniu oferty oraz o </w:t>
      </w:r>
      <w:r w:rsidRPr="00447266">
        <w:rPr>
          <w:rFonts w:cs="Calibri"/>
          <w:b/>
        </w:rPr>
        <w:t xml:space="preserve">unieważnieniu postępowania  </w:t>
      </w:r>
    </w:p>
    <w:p w:rsidR="00514B92" w:rsidRPr="00447266" w:rsidRDefault="00FE1DF0" w:rsidP="00DA722D">
      <w:pPr>
        <w:spacing w:after="0"/>
        <w:jc w:val="center"/>
        <w:rPr>
          <w:rFonts w:cs="Calibri"/>
          <w:b/>
        </w:rPr>
      </w:pPr>
      <w:r>
        <w:rPr>
          <w:rFonts w:cs="Calibri"/>
          <w:b/>
        </w:rPr>
        <w:t>o udzielenie zamówienia publicznego</w:t>
      </w:r>
    </w:p>
    <w:p w:rsidR="00514B92" w:rsidRPr="00DA722D" w:rsidRDefault="00514B92" w:rsidP="00514B92">
      <w:pPr>
        <w:spacing w:line="288" w:lineRule="auto"/>
        <w:jc w:val="both"/>
        <w:rPr>
          <w:rFonts w:cs="Calibri"/>
          <w:color w:val="000000"/>
          <w:sz w:val="18"/>
          <w:szCs w:val="18"/>
        </w:rPr>
      </w:pPr>
    </w:p>
    <w:p w:rsidR="00514B92" w:rsidRDefault="008C6A35" w:rsidP="009C19EC">
      <w:pPr>
        <w:spacing w:after="120" w:line="288" w:lineRule="auto"/>
        <w:jc w:val="both"/>
        <w:rPr>
          <w:rFonts w:eastAsiaTheme="minorHAnsi" w:cs="Calibri"/>
          <w:lang w:eastAsia="en-US"/>
        </w:rPr>
      </w:pPr>
      <w:r w:rsidRPr="00B10F8B">
        <w:rPr>
          <w:rFonts w:eastAsiaTheme="minorHAnsi" w:cs="Calibri"/>
          <w:iCs/>
          <w:color w:val="000000"/>
          <w:lang w:eastAsia="en-US"/>
        </w:rPr>
        <w:t xml:space="preserve">Dotyczy postępowania o udzielenie zamówienia publicznego </w:t>
      </w:r>
      <w:r w:rsidRPr="00B10F8B">
        <w:rPr>
          <w:rFonts w:eastAsiaTheme="minorHAnsi" w:cs="Calibri"/>
          <w:lang w:eastAsia="en-US"/>
        </w:rPr>
        <w:t xml:space="preserve">na świadczenie usług wsparcia i usług konsultingowych w zakresie przygotowywania projektów dla Gdańskiego Uniwersytetu Medycznego w Programie Horyzont Europa. </w:t>
      </w:r>
    </w:p>
    <w:p w:rsidR="009C19EC" w:rsidRPr="009C19EC" w:rsidRDefault="009C19EC" w:rsidP="009C19EC">
      <w:pPr>
        <w:spacing w:after="120" w:line="288" w:lineRule="auto"/>
        <w:jc w:val="both"/>
        <w:rPr>
          <w:rFonts w:eastAsiaTheme="minorHAnsi" w:cs="Calibri"/>
          <w:lang w:eastAsia="en-US"/>
        </w:rPr>
      </w:pPr>
    </w:p>
    <w:p w:rsidR="00B10F8B" w:rsidRPr="00B10F8B" w:rsidRDefault="00514B92" w:rsidP="00514B92">
      <w:pPr>
        <w:tabs>
          <w:tab w:val="left" w:pos="284"/>
          <w:tab w:val="left" w:pos="1070"/>
          <w:tab w:val="left" w:pos="1418"/>
          <w:tab w:val="left" w:pos="1701"/>
          <w:tab w:val="left" w:pos="1985"/>
          <w:tab w:val="left" w:pos="2268"/>
        </w:tabs>
        <w:spacing w:after="120" w:line="288" w:lineRule="auto"/>
        <w:ind w:right="-11"/>
        <w:jc w:val="both"/>
        <w:rPr>
          <w:rFonts w:cs="Calibri"/>
          <w:b/>
        </w:rPr>
      </w:pPr>
      <w:r w:rsidRPr="00B10F8B">
        <w:rPr>
          <w:rFonts w:cs="Calibri"/>
          <w:b/>
        </w:rPr>
        <w:t>Gdański Uniwersytet Medyczny, jako Zamawiający</w:t>
      </w:r>
      <w:r w:rsidR="009C19EC">
        <w:rPr>
          <w:rFonts w:cs="Calibri"/>
          <w:b/>
        </w:rPr>
        <w:t>:</w:t>
      </w:r>
    </w:p>
    <w:p w:rsidR="002B5FC1" w:rsidRDefault="00B10F8B" w:rsidP="009C19EC">
      <w:pPr>
        <w:pStyle w:val="Akapitzlist"/>
        <w:numPr>
          <w:ilvl w:val="0"/>
          <w:numId w:val="4"/>
        </w:numPr>
        <w:autoSpaceDE w:val="0"/>
        <w:autoSpaceDN w:val="0"/>
        <w:adjustRightInd w:val="0"/>
        <w:spacing w:line="288" w:lineRule="auto"/>
        <w:ind w:left="284" w:hanging="284"/>
        <w:jc w:val="both"/>
        <w:rPr>
          <w:rFonts w:cs="Calibri"/>
        </w:rPr>
      </w:pPr>
      <w:r w:rsidRPr="002B5FC1">
        <w:rPr>
          <w:rFonts w:cs="Calibri"/>
        </w:rPr>
        <w:t>zgodnie z art. 253 ust. 1 pkt 2)</w:t>
      </w:r>
      <w:r w:rsidRPr="002B5FC1">
        <w:rPr>
          <w:rFonts w:eastAsia="Batang" w:cs="Calibri"/>
        </w:rPr>
        <w:t xml:space="preserve"> ustawy z dnia 11 września 2019 r. - Prawo zamówień publicznych  - dalej  </w:t>
      </w:r>
      <w:proofErr w:type="spellStart"/>
      <w:r w:rsidRPr="002B5FC1">
        <w:rPr>
          <w:rFonts w:eastAsia="Batang" w:cs="Calibri"/>
        </w:rPr>
        <w:t>Pzp</w:t>
      </w:r>
      <w:proofErr w:type="spellEnd"/>
      <w:r w:rsidRPr="002B5FC1">
        <w:rPr>
          <w:rFonts w:eastAsia="Batang" w:cs="Calibri"/>
        </w:rPr>
        <w:t xml:space="preserve">, </w:t>
      </w:r>
      <w:r w:rsidR="009A1804">
        <w:rPr>
          <w:rFonts w:eastAsia="Batang" w:cs="Calibri"/>
        </w:rPr>
        <w:t>informuje</w:t>
      </w:r>
      <w:r w:rsidRPr="002B5FC1">
        <w:rPr>
          <w:rFonts w:eastAsia="Batang" w:cs="Calibri"/>
        </w:rPr>
        <w:t xml:space="preserve"> o odrzuceniu oferty firmy </w:t>
      </w:r>
      <w:proofErr w:type="spellStart"/>
      <w:r w:rsidRPr="002B5FC1">
        <w:rPr>
          <w:rFonts w:eastAsia="Batang" w:cs="Calibri"/>
        </w:rPr>
        <w:t>ttopstart</w:t>
      </w:r>
      <w:proofErr w:type="spellEnd"/>
      <w:r w:rsidRPr="002B5FC1">
        <w:rPr>
          <w:rFonts w:eastAsia="Batang" w:cs="Calibri"/>
        </w:rPr>
        <w:t xml:space="preserve"> B.V. </w:t>
      </w:r>
      <w:proofErr w:type="spellStart"/>
      <w:r w:rsidRPr="002B5FC1">
        <w:rPr>
          <w:rFonts w:eastAsia="Batang" w:cs="Calibri"/>
        </w:rPr>
        <w:t>Euclideslaan</w:t>
      </w:r>
      <w:proofErr w:type="spellEnd"/>
      <w:r w:rsidRPr="002B5FC1">
        <w:rPr>
          <w:rFonts w:eastAsia="Batang" w:cs="Calibri"/>
        </w:rPr>
        <w:t xml:space="preserve"> 1 (7th </w:t>
      </w:r>
      <w:proofErr w:type="spellStart"/>
      <w:r w:rsidRPr="002B5FC1">
        <w:rPr>
          <w:rFonts w:eastAsia="Batang" w:cs="Calibri"/>
        </w:rPr>
        <w:t>floor</w:t>
      </w:r>
      <w:proofErr w:type="spellEnd"/>
      <w:r w:rsidRPr="002B5FC1">
        <w:rPr>
          <w:rFonts w:eastAsia="Batang" w:cs="Calibri"/>
        </w:rPr>
        <w:t xml:space="preserve">), 3584 BL Amsterdam na podstawie art. </w:t>
      </w:r>
      <w:r w:rsidRPr="002B5FC1">
        <w:rPr>
          <w:rFonts w:cs="Calibri"/>
        </w:rPr>
        <w:t xml:space="preserve">226 ust. 1 pkt 3) ustawy </w:t>
      </w:r>
      <w:proofErr w:type="spellStart"/>
      <w:r w:rsidRPr="002B5FC1">
        <w:rPr>
          <w:rFonts w:cs="Calibri"/>
        </w:rPr>
        <w:t>Pzp</w:t>
      </w:r>
      <w:proofErr w:type="spellEnd"/>
      <w:r w:rsidR="002355ED">
        <w:rPr>
          <w:rFonts w:cs="Calibri"/>
        </w:rPr>
        <w:t>,</w:t>
      </w:r>
      <w:r w:rsidRPr="002B5FC1">
        <w:rPr>
          <w:rFonts w:cs="Calibri"/>
        </w:rPr>
        <w:t xml:space="preserve"> </w:t>
      </w:r>
    </w:p>
    <w:p w:rsidR="002B5FC1" w:rsidRPr="000A7BEC" w:rsidRDefault="002B5FC1" w:rsidP="009C19EC">
      <w:pPr>
        <w:pStyle w:val="Akapitzlist"/>
        <w:numPr>
          <w:ilvl w:val="0"/>
          <w:numId w:val="4"/>
        </w:numPr>
        <w:autoSpaceDE w:val="0"/>
        <w:autoSpaceDN w:val="0"/>
        <w:adjustRightInd w:val="0"/>
        <w:spacing w:line="288" w:lineRule="auto"/>
        <w:ind w:left="284" w:hanging="284"/>
        <w:jc w:val="both"/>
        <w:rPr>
          <w:rFonts w:cs="Calibri"/>
        </w:rPr>
      </w:pPr>
      <w:r>
        <w:rPr>
          <w:rFonts w:cs="Calibri"/>
        </w:rPr>
        <w:t xml:space="preserve">zgodnie z art. 260 ust. 1 i 2 ustawy </w:t>
      </w:r>
      <w:proofErr w:type="spellStart"/>
      <w:r>
        <w:rPr>
          <w:rFonts w:cs="Calibri"/>
        </w:rPr>
        <w:t>Pzp</w:t>
      </w:r>
      <w:proofErr w:type="spellEnd"/>
      <w:r w:rsidRPr="002B5FC1">
        <w:rPr>
          <w:rFonts w:eastAsia="Batang" w:cs="Calibri"/>
        </w:rPr>
        <w:t xml:space="preserve"> zawiadamia o</w:t>
      </w:r>
      <w:r w:rsidRPr="002B5FC1">
        <w:rPr>
          <w:rFonts w:cs="Calibri"/>
          <w:color w:val="000000"/>
        </w:rPr>
        <w:t xml:space="preserve"> </w:t>
      </w:r>
      <w:r>
        <w:rPr>
          <w:rFonts w:cs="Calibri"/>
          <w:color w:val="000000"/>
        </w:rPr>
        <w:t>unieważnieniu przedmiotowego postępowania o ud</w:t>
      </w:r>
      <w:r w:rsidR="000A7BEC">
        <w:rPr>
          <w:rFonts w:cs="Calibri"/>
          <w:color w:val="000000"/>
        </w:rPr>
        <w:t>zielenie zamów</w:t>
      </w:r>
      <w:r w:rsidR="002355ED">
        <w:rPr>
          <w:rFonts w:cs="Calibri"/>
          <w:color w:val="000000"/>
        </w:rPr>
        <w:t xml:space="preserve">ienia publicznego na podstawie art. 255 ust. 2) ustawy </w:t>
      </w:r>
      <w:proofErr w:type="spellStart"/>
      <w:r w:rsidR="002355ED">
        <w:rPr>
          <w:rFonts w:cs="Calibri"/>
          <w:color w:val="000000"/>
        </w:rPr>
        <w:t>Pzp</w:t>
      </w:r>
      <w:proofErr w:type="spellEnd"/>
      <w:r w:rsidR="002355ED">
        <w:rPr>
          <w:rFonts w:cs="Calibri"/>
          <w:color w:val="000000"/>
        </w:rPr>
        <w:t>.</w:t>
      </w:r>
    </w:p>
    <w:p w:rsidR="000A7BEC" w:rsidRPr="000A7BEC" w:rsidRDefault="000A7BEC" w:rsidP="009C19EC">
      <w:pPr>
        <w:pStyle w:val="Akapitzlist"/>
        <w:autoSpaceDE w:val="0"/>
        <w:autoSpaceDN w:val="0"/>
        <w:adjustRightInd w:val="0"/>
        <w:spacing w:line="288" w:lineRule="auto"/>
        <w:ind w:left="284" w:hanging="284"/>
        <w:jc w:val="both"/>
        <w:rPr>
          <w:rFonts w:cs="Calibri"/>
        </w:rPr>
      </w:pPr>
    </w:p>
    <w:p w:rsidR="000A7BEC" w:rsidRDefault="000A7BEC" w:rsidP="009C19EC">
      <w:pPr>
        <w:pStyle w:val="Akapitzlist"/>
        <w:autoSpaceDE w:val="0"/>
        <w:autoSpaceDN w:val="0"/>
        <w:adjustRightInd w:val="0"/>
        <w:spacing w:after="0" w:line="264" w:lineRule="auto"/>
        <w:ind w:left="284" w:hanging="284"/>
        <w:contextualSpacing w:val="0"/>
        <w:jc w:val="center"/>
        <w:rPr>
          <w:rFonts w:cs="Calibri"/>
          <w:b/>
          <w:color w:val="000000"/>
        </w:rPr>
      </w:pPr>
      <w:r w:rsidRPr="0061653A">
        <w:rPr>
          <w:rFonts w:cs="Calibri"/>
          <w:b/>
          <w:color w:val="000000"/>
        </w:rPr>
        <w:t>UZASADNIENIE FAKTYCZNE I PRAWNE</w:t>
      </w:r>
    </w:p>
    <w:p w:rsidR="002355ED" w:rsidRPr="0061653A" w:rsidRDefault="002355ED" w:rsidP="009C19EC">
      <w:pPr>
        <w:pStyle w:val="Akapitzlist"/>
        <w:autoSpaceDE w:val="0"/>
        <w:autoSpaceDN w:val="0"/>
        <w:adjustRightInd w:val="0"/>
        <w:spacing w:after="0" w:line="264" w:lineRule="auto"/>
        <w:ind w:left="284" w:hanging="284"/>
        <w:contextualSpacing w:val="0"/>
        <w:jc w:val="center"/>
        <w:rPr>
          <w:rFonts w:cs="Calibri"/>
          <w:b/>
          <w:color w:val="000000"/>
        </w:rPr>
      </w:pPr>
    </w:p>
    <w:p w:rsidR="000A7BEC" w:rsidRPr="009A1804" w:rsidRDefault="000A7BEC" w:rsidP="009C19EC">
      <w:pPr>
        <w:pStyle w:val="Akapitzlist"/>
        <w:numPr>
          <w:ilvl w:val="0"/>
          <w:numId w:val="6"/>
        </w:numPr>
        <w:tabs>
          <w:tab w:val="left" w:pos="284"/>
        </w:tabs>
        <w:autoSpaceDE w:val="0"/>
        <w:autoSpaceDN w:val="0"/>
        <w:adjustRightInd w:val="0"/>
        <w:spacing w:after="120" w:line="288" w:lineRule="auto"/>
        <w:ind w:left="0" w:firstLine="0"/>
        <w:jc w:val="both"/>
        <w:rPr>
          <w:rFonts w:cs="Calibri"/>
          <w:color w:val="000000"/>
        </w:rPr>
      </w:pPr>
      <w:r w:rsidRPr="002355ED">
        <w:rPr>
          <w:rFonts w:cs="Calibri"/>
          <w:color w:val="000000"/>
        </w:rPr>
        <w:t>Do dnia składania ofert tj. do 15.06.2021r. do godz. 09:00 została złożona jedna</w:t>
      </w:r>
      <w:r w:rsidR="00355F03" w:rsidRPr="002355ED">
        <w:rPr>
          <w:rFonts w:cs="Calibri"/>
          <w:color w:val="000000"/>
        </w:rPr>
        <w:t xml:space="preserve"> tj.</w:t>
      </w:r>
      <w:r w:rsidR="0061653A" w:rsidRPr="002355ED">
        <w:rPr>
          <w:rFonts w:cs="Calibri"/>
          <w:color w:val="000000"/>
        </w:rPr>
        <w:t xml:space="preserve"> oferta firmy</w:t>
      </w:r>
      <w:r w:rsidRPr="002355ED">
        <w:rPr>
          <w:rFonts w:cs="Calibri"/>
          <w:color w:val="000000"/>
        </w:rPr>
        <w:t xml:space="preserve"> </w:t>
      </w:r>
      <w:proofErr w:type="spellStart"/>
      <w:r w:rsidR="00355F03" w:rsidRPr="009A1804">
        <w:rPr>
          <w:rFonts w:eastAsia="Batang" w:cs="Calibri"/>
        </w:rPr>
        <w:t>ttopstart</w:t>
      </w:r>
      <w:proofErr w:type="spellEnd"/>
      <w:r w:rsidR="00355F03" w:rsidRPr="009A1804">
        <w:rPr>
          <w:rFonts w:eastAsia="Batang" w:cs="Calibri"/>
        </w:rPr>
        <w:t xml:space="preserve"> B.V. </w:t>
      </w:r>
      <w:proofErr w:type="spellStart"/>
      <w:r w:rsidR="00355F03" w:rsidRPr="009A1804">
        <w:rPr>
          <w:rFonts w:eastAsia="Batang" w:cs="Calibri"/>
        </w:rPr>
        <w:t>Euclideslaan</w:t>
      </w:r>
      <w:proofErr w:type="spellEnd"/>
      <w:r w:rsidR="00355F03" w:rsidRPr="009A1804">
        <w:rPr>
          <w:rFonts w:eastAsia="Batang" w:cs="Calibri"/>
        </w:rPr>
        <w:t xml:space="preserve"> 1 (7th </w:t>
      </w:r>
      <w:proofErr w:type="spellStart"/>
      <w:r w:rsidR="00355F03" w:rsidRPr="009A1804">
        <w:rPr>
          <w:rFonts w:eastAsia="Batang" w:cs="Calibri"/>
        </w:rPr>
        <w:t>floor</w:t>
      </w:r>
      <w:proofErr w:type="spellEnd"/>
      <w:r w:rsidR="00355F03" w:rsidRPr="009A1804">
        <w:rPr>
          <w:rFonts w:eastAsia="Batang" w:cs="Calibri"/>
        </w:rPr>
        <w:t>), 3584 BL Amsterdam</w:t>
      </w:r>
      <w:r w:rsidR="0061653A" w:rsidRPr="009A1804">
        <w:rPr>
          <w:rFonts w:eastAsia="Batang" w:cs="Calibri"/>
        </w:rPr>
        <w:t>.</w:t>
      </w:r>
    </w:p>
    <w:p w:rsidR="0061653A" w:rsidRPr="009A1804" w:rsidRDefault="009A1804" w:rsidP="0061653A">
      <w:pPr>
        <w:suppressAutoHyphens/>
        <w:spacing w:after="120" w:line="288" w:lineRule="auto"/>
        <w:jc w:val="both"/>
        <w:rPr>
          <w:rFonts w:eastAsia="Batang" w:cs="Calibri"/>
          <w:b/>
        </w:rPr>
      </w:pPr>
      <w:r>
        <w:rPr>
          <w:rFonts w:cs="Calibri"/>
        </w:rPr>
        <w:t>Zgodnie z rozdz. X</w:t>
      </w:r>
      <w:r w:rsidR="0061653A" w:rsidRPr="0061653A">
        <w:rPr>
          <w:rFonts w:cs="Calibri"/>
        </w:rPr>
        <w:t xml:space="preserve"> ust. </w:t>
      </w:r>
      <w:r>
        <w:rPr>
          <w:rFonts w:cs="Calibri"/>
        </w:rPr>
        <w:t>2 pkt 2</w:t>
      </w:r>
      <w:r w:rsidR="0061653A" w:rsidRPr="0061653A">
        <w:rPr>
          <w:rFonts w:cs="Calibri"/>
        </w:rPr>
        <w:t xml:space="preserve"> SWZ</w:t>
      </w:r>
      <w:r w:rsidR="0061653A" w:rsidRPr="0061653A">
        <w:rPr>
          <w:rFonts w:eastAsia="Batang" w:cs="Calibri"/>
        </w:rPr>
        <w:t xml:space="preserve"> </w:t>
      </w:r>
      <w:r w:rsidR="0061653A">
        <w:rPr>
          <w:rFonts w:eastAsia="Batang" w:cs="Calibri"/>
        </w:rPr>
        <w:t xml:space="preserve">- </w:t>
      </w:r>
      <w:r w:rsidR="0061653A" w:rsidRPr="0061653A">
        <w:rPr>
          <w:rFonts w:eastAsia="Batang" w:cs="Calibri"/>
        </w:rPr>
        <w:t xml:space="preserve">Oferta wraz z jej załącznikami powinna być sporządzona w języku </w:t>
      </w:r>
      <w:r w:rsidR="0061653A" w:rsidRPr="009A1804">
        <w:rPr>
          <w:rFonts w:eastAsia="Batang" w:cs="Calibri"/>
        </w:rPr>
        <w:t>polskim i/lub angielskim</w:t>
      </w:r>
      <w:r w:rsidR="0061653A" w:rsidRPr="0061653A">
        <w:rPr>
          <w:rFonts w:eastAsia="Batang" w:cs="Calibri"/>
        </w:rPr>
        <w:t xml:space="preserve">, z zachowaniem formy elektronicznej pod rygorem nieważności i opatrzona </w:t>
      </w:r>
      <w:r w:rsidR="0061653A" w:rsidRPr="009A1804">
        <w:rPr>
          <w:rFonts w:eastAsia="Batang" w:cs="Calibri"/>
          <w:b/>
        </w:rPr>
        <w:t>kwalifikowanym podpisem elektronicznym.</w:t>
      </w:r>
    </w:p>
    <w:p w:rsidR="0061653A" w:rsidRDefault="0061653A" w:rsidP="0061653A">
      <w:pPr>
        <w:suppressAutoHyphens/>
        <w:spacing w:after="0" w:line="288" w:lineRule="auto"/>
        <w:jc w:val="both"/>
        <w:rPr>
          <w:rFonts w:cs="Calibri"/>
        </w:rPr>
      </w:pPr>
      <w:r>
        <w:rPr>
          <w:rFonts w:eastAsia="Batang" w:cs="Calibri"/>
        </w:rPr>
        <w:t xml:space="preserve">Złożona przez </w:t>
      </w:r>
      <w:proofErr w:type="spellStart"/>
      <w:r w:rsidRPr="009A1804">
        <w:rPr>
          <w:rFonts w:eastAsia="Batang" w:cs="Calibri"/>
        </w:rPr>
        <w:t>ttopstart</w:t>
      </w:r>
      <w:proofErr w:type="spellEnd"/>
      <w:r w:rsidRPr="009A1804">
        <w:rPr>
          <w:rFonts w:eastAsia="Batang" w:cs="Calibri"/>
        </w:rPr>
        <w:t xml:space="preserve"> B.V.</w:t>
      </w:r>
      <w:r w:rsidRPr="0061653A">
        <w:rPr>
          <w:rFonts w:eastAsia="Batang" w:cs="Calibri"/>
          <w:b/>
        </w:rPr>
        <w:t xml:space="preserve"> </w:t>
      </w:r>
      <w:r>
        <w:rPr>
          <w:rFonts w:eastAsia="Batang" w:cs="Calibri"/>
        </w:rPr>
        <w:t xml:space="preserve">oferta </w:t>
      </w:r>
      <w:r w:rsidRPr="0061653A">
        <w:rPr>
          <w:rFonts w:eastAsia="Batang" w:cs="Calibri"/>
        </w:rPr>
        <w:t xml:space="preserve">nie została </w:t>
      </w:r>
      <w:r w:rsidR="009A1804">
        <w:rPr>
          <w:rFonts w:eastAsia="Batang" w:cs="Calibri"/>
        </w:rPr>
        <w:t>opatrzony wymaganym podpisem</w:t>
      </w:r>
      <w:r w:rsidR="002355ED">
        <w:rPr>
          <w:rFonts w:eastAsia="Batang" w:cs="Calibri"/>
        </w:rPr>
        <w:t>.</w:t>
      </w:r>
      <w:r w:rsidRPr="0061653A">
        <w:rPr>
          <w:rFonts w:eastAsia="Batang" w:cs="Calibri"/>
        </w:rPr>
        <w:t xml:space="preserve"> Złożenie niepodpisanej oferty jest uchybieniem nieusuwalnym i stanowi o niezachowaniu</w:t>
      </w:r>
      <w:r w:rsidR="002355ED">
        <w:rPr>
          <w:rFonts w:eastAsia="Batang" w:cs="Calibri"/>
        </w:rPr>
        <w:t xml:space="preserve"> wymaganej przepisami </w:t>
      </w:r>
      <w:proofErr w:type="spellStart"/>
      <w:r w:rsidR="002355ED">
        <w:rPr>
          <w:rFonts w:eastAsia="Batang" w:cs="Calibri"/>
        </w:rPr>
        <w:t>Pzp</w:t>
      </w:r>
      <w:proofErr w:type="spellEnd"/>
      <w:r w:rsidR="002355ED">
        <w:rPr>
          <w:rFonts w:eastAsia="Batang" w:cs="Calibri"/>
        </w:rPr>
        <w:t xml:space="preserve"> pod rygorem nieważności, formy złożenia oferty, a w konsekwencji o nieważności złożonej oferty, co stanowi podstawę do jej odrzucenia </w:t>
      </w:r>
      <w:r w:rsidR="002355ED" w:rsidRPr="002B5FC1">
        <w:rPr>
          <w:rFonts w:eastAsia="Batang" w:cs="Calibri"/>
        </w:rPr>
        <w:t xml:space="preserve">na podstawie art. </w:t>
      </w:r>
      <w:r w:rsidR="002355ED" w:rsidRPr="002B5FC1">
        <w:rPr>
          <w:rFonts w:cs="Calibri"/>
        </w:rPr>
        <w:t xml:space="preserve">226 ust. 1 pkt 3) ustawy </w:t>
      </w:r>
      <w:proofErr w:type="spellStart"/>
      <w:r w:rsidR="002355ED" w:rsidRPr="002B5FC1">
        <w:rPr>
          <w:rFonts w:cs="Calibri"/>
        </w:rPr>
        <w:t>Pzp</w:t>
      </w:r>
      <w:proofErr w:type="spellEnd"/>
      <w:r w:rsidR="009C19EC">
        <w:rPr>
          <w:rFonts w:cs="Calibri"/>
        </w:rPr>
        <w:t xml:space="preserve"> – oferta jest niezgodna z przepisami ustawy.</w:t>
      </w:r>
    </w:p>
    <w:p w:rsidR="002355ED" w:rsidRDefault="002355ED" w:rsidP="0061653A">
      <w:pPr>
        <w:suppressAutoHyphens/>
        <w:spacing w:after="0" w:line="288" w:lineRule="auto"/>
        <w:jc w:val="both"/>
        <w:rPr>
          <w:rFonts w:cs="Calibri"/>
        </w:rPr>
      </w:pPr>
    </w:p>
    <w:p w:rsidR="002355ED" w:rsidRPr="002355ED" w:rsidRDefault="002355ED" w:rsidP="009C19EC">
      <w:pPr>
        <w:pStyle w:val="Akapitzlist"/>
        <w:numPr>
          <w:ilvl w:val="0"/>
          <w:numId w:val="6"/>
        </w:numPr>
        <w:tabs>
          <w:tab w:val="left" w:pos="284"/>
        </w:tabs>
        <w:suppressAutoHyphens/>
        <w:spacing w:after="0" w:line="288" w:lineRule="auto"/>
        <w:ind w:left="0" w:firstLine="0"/>
        <w:jc w:val="both"/>
        <w:rPr>
          <w:rFonts w:cs="Calibri"/>
        </w:rPr>
      </w:pPr>
      <w:r w:rsidRPr="002355ED">
        <w:rPr>
          <w:rFonts w:cs="Calibri"/>
        </w:rPr>
        <w:t>Zgodnie z art. 2</w:t>
      </w:r>
      <w:r w:rsidR="009A1804">
        <w:rPr>
          <w:rFonts w:cs="Calibri"/>
        </w:rPr>
        <w:t xml:space="preserve">55 ust. </w:t>
      </w:r>
      <w:r w:rsidRPr="002355ED">
        <w:rPr>
          <w:rFonts w:cs="Calibri"/>
        </w:rPr>
        <w:t xml:space="preserve">2) ustawy </w:t>
      </w:r>
      <w:proofErr w:type="spellStart"/>
      <w:r w:rsidRPr="002355ED">
        <w:rPr>
          <w:rFonts w:cs="Calibri"/>
        </w:rPr>
        <w:t>Pzp</w:t>
      </w:r>
      <w:proofErr w:type="spellEnd"/>
      <w:r w:rsidRPr="002355ED">
        <w:rPr>
          <w:rFonts w:cs="Calibri"/>
        </w:rPr>
        <w:t xml:space="preserve"> Zamawiający unieważnia postępowanie o udzielenie zamówienia, jeżeli wszystkie złożone wnioski o dopuszczenie do udziału w post</w:t>
      </w:r>
      <w:r w:rsidR="009C19EC">
        <w:rPr>
          <w:rFonts w:cs="Calibri"/>
        </w:rPr>
        <w:t>ę</w:t>
      </w:r>
      <w:r w:rsidRPr="002355ED">
        <w:rPr>
          <w:rFonts w:cs="Calibri"/>
        </w:rPr>
        <w:t>powaniu albo oferty podlegały odrzuceniu.</w:t>
      </w:r>
    </w:p>
    <w:p w:rsidR="000B314C" w:rsidRDefault="000B314C" w:rsidP="002355ED">
      <w:pPr>
        <w:suppressAutoHyphens/>
        <w:spacing w:after="0" w:line="288" w:lineRule="auto"/>
        <w:jc w:val="both"/>
        <w:rPr>
          <w:rFonts w:cs="Calibri"/>
        </w:rPr>
      </w:pPr>
    </w:p>
    <w:p w:rsidR="002355ED" w:rsidRPr="002355ED" w:rsidRDefault="002355ED" w:rsidP="002355ED">
      <w:pPr>
        <w:suppressAutoHyphens/>
        <w:spacing w:after="0" w:line="288" w:lineRule="auto"/>
        <w:jc w:val="both"/>
        <w:rPr>
          <w:rFonts w:cs="Calibri"/>
        </w:rPr>
      </w:pPr>
      <w:bookmarkStart w:id="0" w:name="_GoBack"/>
      <w:bookmarkEnd w:id="0"/>
      <w:r w:rsidRPr="002355ED">
        <w:rPr>
          <w:rFonts w:cs="Calibri"/>
        </w:rPr>
        <w:t>W niniejszym postępowaniu została złożona wyłącznie jedna oferta to jest oferta Wykonawcy –</w:t>
      </w:r>
    </w:p>
    <w:p w:rsidR="002355ED" w:rsidRPr="00F2491F" w:rsidRDefault="002355ED" w:rsidP="002355ED">
      <w:pPr>
        <w:autoSpaceDE w:val="0"/>
        <w:autoSpaceDN w:val="0"/>
        <w:adjustRightInd w:val="0"/>
        <w:spacing w:after="120" w:line="288" w:lineRule="auto"/>
        <w:jc w:val="both"/>
        <w:rPr>
          <w:rFonts w:cs="Calibri"/>
          <w:color w:val="000000"/>
          <w:lang w:val="en-US"/>
        </w:rPr>
      </w:pPr>
      <w:proofErr w:type="spellStart"/>
      <w:r w:rsidRPr="00F2491F">
        <w:rPr>
          <w:rFonts w:eastAsia="Batang" w:cs="Calibri"/>
          <w:lang w:val="en-US"/>
        </w:rPr>
        <w:t>ttopstart</w:t>
      </w:r>
      <w:proofErr w:type="spellEnd"/>
      <w:r w:rsidRPr="00F2491F">
        <w:rPr>
          <w:rFonts w:eastAsia="Batang" w:cs="Calibri"/>
          <w:lang w:val="en-US"/>
        </w:rPr>
        <w:t xml:space="preserve"> B.V. </w:t>
      </w:r>
      <w:proofErr w:type="spellStart"/>
      <w:r w:rsidRPr="00F2491F">
        <w:rPr>
          <w:rFonts w:eastAsia="Batang" w:cs="Calibri"/>
          <w:lang w:val="en-US"/>
        </w:rPr>
        <w:t>Euclideslaan</w:t>
      </w:r>
      <w:proofErr w:type="spellEnd"/>
      <w:r w:rsidRPr="00F2491F">
        <w:rPr>
          <w:rFonts w:eastAsia="Batang" w:cs="Calibri"/>
          <w:lang w:val="en-US"/>
        </w:rPr>
        <w:t xml:space="preserve"> 1 (7th floor), 3584 BL Amsterdam.</w:t>
      </w:r>
    </w:p>
    <w:p w:rsidR="002355ED" w:rsidRDefault="002355ED" w:rsidP="002355ED">
      <w:pPr>
        <w:suppressAutoHyphens/>
        <w:spacing w:after="0" w:line="288" w:lineRule="auto"/>
        <w:jc w:val="both"/>
        <w:rPr>
          <w:rFonts w:cs="Calibri"/>
        </w:rPr>
      </w:pPr>
      <w:r w:rsidRPr="00F2491F">
        <w:rPr>
          <w:rFonts w:cs="Calibri"/>
          <w:lang w:val="en-US"/>
        </w:rPr>
        <w:t xml:space="preserve"> </w:t>
      </w:r>
      <w:r>
        <w:rPr>
          <w:rFonts w:cs="Calibri"/>
        </w:rPr>
        <w:t>Oferta ta</w:t>
      </w:r>
      <w:r w:rsidRPr="002355ED">
        <w:rPr>
          <w:rFonts w:cs="Calibri"/>
        </w:rPr>
        <w:t xml:space="preserve"> podlegała odrzuceniu na</w:t>
      </w:r>
      <w:r>
        <w:rPr>
          <w:rFonts w:cs="Calibri"/>
        </w:rPr>
        <w:t xml:space="preserve"> </w:t>
      </w:r>
      <w:r w:rsidRPr="002355ED">
        <w:rPr>
          <w:rFonts w:cs="Calibri"/>
        </w:rPr>
        <w:t xml:space="preserve">podstawie </w:t>
      </w:r>
      <w:r w:rsidRPr="002B5FC1">
        <w:rPr>
          <w:rFonts w:eastAsia="Batang" w:cs="Calibri"/>
        </w:rPr>
        <w:t xml:space="preserve">art. </w:t>
      </w:r>
      <w:r w:rsidRPr="002B5FC1">
        <w:rPr>
          <w:rFonts w:cs="Calibri"/>
        </w:rPr>
        <w:t xml:space="preserve">226 ust. 1 pkt 3) ustawy </w:t>
      </w:r>
      <w:proofErr w:type="spellStart"/>
      <w:r w:rsidRPr="002B5FC1">
        <w:rPr>
          <w:rFonts w:cs="Calibri"/>
        </w:rPr>
        <w:t>Pzp</w:t>
      </w:r>
      <w:proofErr w:type="spellEnd"/>
      <w:r w:rsidRPr="002355ED">
        <w:rPr>
          <w:rFonts w:cs="Calibri"/>
        </w:rPr>
        <w:t xml:space="preserve">, co zostało </w:t>
      </w:r>
      <w:r>
        <w:rPr>
          <w:rFonts w:cs="Calibri"/>
        </w:rPr>
        <w:t xml:space="preserve">uzasadnione w pkt 1 uzasadnienia </w:t>
      </w:r>
      <w:r w:rsidRPr="002355ED">
        <w:rPr>
          <w:rFonts w:cs="Calibri"/>
        </w:rPr>
        <w:t>faktycznego i prawnego niniejszego pisma.</w:t>
      </w:r>
    </w:p>
    <w:p w:rsidR="009C19EC" w:rsidRPr="002355ED" w:rsidRDefault="009C19EC" w:rsidP="002355ED">
      <w:pPr>
        <w:suppressAutoHyphens/>
        <w:spacing w:after="0" w:line="288" w:lineRule="auto"/>
        <w:jc w:val="both"/>
        <w:rPr>
          <w:rFonts w:cs="Calibri"/>
        </w:rPr>
      </w:pPr>
    </w:p>
    <w:p w:rsidR="002355ED" w:rsidRDefault="009A1804" w:rsidP="009C19EC">
      <w:pPr>
        <w:autoSpaceDE w:val="0"/>
        <w:autoSpaceDN w:val="0"/>
        <w:adjustRightInd w:val="0"/>
        <w:spacing w:line="288" w:lineRule="auto"/>
        <w:jc w:val="both"/>
        <w:rPr>
          <w:rFonts w:cs="Calibri"/>
        </w:rPr>
      </w:pPr>
      <w:r>
        <w:rPr>
          <w:rFonts w:cs="Calibri"/>
        </w:rPr>
        <w:t>W związku z powyższym</w:t>
      </w:r>
      <w:r w:rsidR="002355ED" w:rsidRPr="009C19EC">
        <w:rPr>
          <w:rFonts w:cs="Calibri"/>
        </w:rPr>
        <w:t xml:space="preserve"> Zamawiający zobowiązany był, zgodnie </w:t>
      </w:r>
      <w:r w:rsidR="009C19EC" w:rsidRPr="009C19EC">
        <w:rPr>
          <w:rFonts w:cs="Calibri"/>
          <w:color w:val="000000"/>
        </w:rPr>
        <w:t xml:space="preserve">art. 255 ust. </w:t>
      </w:r>
      <w:r>
        <w:rPr>
          <w:rFonts w:cs="Calibri"/>
          <w:color w:val="000000"/>
        </w:rPr>
        <w:t xml:space="preserve"> 2) ustawy </w:t>
      </w:r>
      <w:proofErr w:type="spellStart"/>
      <w:r>
        <w:rPr>
          <w:rFonts w:cs="Calibri"/>
          <w:color w:val="000000"/>
        </w:rPr>
        <w:t>Pzp</w:t>
      </w:r>
      <w:proofErr w:type="spellEnd"/>
      <w:r>
        <w:rPr>
          <w:rFonts w:cs="Calibri"/>
          <w:color w:val="000000"/>
        </w:rPr>
        <w:t xml:space="preserve"> </w:t>
      </w:r>
      <w:r w:rsidR="009C19EC">
        <w:rPr>
          <w:rFonts w:cs="Calibri"/>
        </w:rPr>
        <w:t xml:space="preserve"> unieważnić postępowanie o udzielenie zamówienia z uwagi na niezłożenie żadnej oferty </w:t>
      </w:r>
      <w:r w:rsidR="002355ED" w:rsidRPr="002355ED">
        <w:rPr>
          <w:rFonts w:cs="Calibri"/>
        </w:rPr>
        <w:t>niepodlegającej odrzuceniu.</w:t>
      </w:r>
    </w:p>
    <w:p w:rsidR="00514B92" w:rsidRPr="00447266" w:rsidRDefault="00514B92" w:rsidP="00514B92">
      <w:pPr>
        <w:tabs>
          <w:tab w:val="left" w:pos="284"/>
          <w:tab w:val="left" w:pos="1070"/>
          <w:tab w:val="left" w:pos="1418"/>
          <w:tab w:val="left" w:pos="1701"/>
          <w:tab w:val="left" w:pos="1985"/>
          <w:tab w:val="left" w:pos="2268"/>
        </w:tabs>
        <w:spacing w:after="120" w:line="264" w:lineRule="auto"/>
        <w:ind w:right="-11"/>
        <w:jc w:val="both"/>
      </w:pPr>
    </w:p>
    <w:p w:rsidR="00EB1DCE" w:rsidRDefault="00514B92" w:rsidP="000B314C">
      <w:pPr>
        <w:shd w:val="clear" w:color="auto" w:fill="FFFFFF"/>
        <w:spacing w:after="0"/>
      </w:pPr>
      <w:r w:rsidRPr="00694666">
        <w:rPr>
          <w:rFonts w:cs="Calibri"/>
          <w:i/>
          <w:kern w:val="2"/>
        </w:rPr>
        <w:tab/>
      </w:r>
      <w:r w:rsidRPr="00694666">
        <w:rPr>
          <w:rFonts w:cs="Calibri"/>
          <w:i/>
          <w:kern w:val="2"/>
        </w:rPr>
        <w:tab/>
      </w:r>
      <w:r w:rsidRPr="00694666">
        <w:rPr>
          <w:rFonts w:cs="Calibri"/>
          <w:i/>
          <w:kern w:val="2"/>
        </w:rPr>
        <w:tab/>
      </w:r>
      <w:r w:rsidRPr="00694666">
        <w:rPr>
          <w:rFonts w:cs="Calibri"/>
          <w:i/>
          <w:kern w:val="2"/>
        </w:rPr>
        <w:tab/>
      </w:r>
      <w:r w:rsidRPr="00694666">
        <w:rPr>
          <w:rFonts w:cs="Calibri"/>
          <w:i/>
          <w:kern w:val="2"/>
        </w:rPr>
        <w:tab/>
      </w:r>
      <w:r w:rsidRPr="00694666">
        <w:rPr>
          <w:rFonts w:cs="Calibri"/>
          <w:i/>
          <w:kern w:val="2"/>
        </w:rPr>
        <w:tab/>
      </w:r>
      <w:r w:rsidRPr="00694666">
        <w:rPr>
          <w:rFonts w:cs="Calibri"/>
          <w:color w:val="FF0000"/>
        </w:rPr>
        <w:t xml:space="preserve">                                         </w:t>
      </w:r>
      <w:r w:rsidRPr="00694666">
        <w:rPr>
          <w:rFonts w:cs="Calibri"/>
          <w:i/>
          <w:color w:val="FF0000"/>
        </w:rPr>
        <w:t xml:space="preserve">                           </w:t>
      </w:r>
      <w:r w:rsidR="000B314C">
        <w:rPr>
          <w:rFonts w:cs="Calibri"/>
          <w:i/>
          <w:color w:val="FF0000"/>
        </w:rPr>
        <w:t xml:space="preserve">                    </w:t>
      </w:r>
    </w:p>
    <w:p w:rsidR="00B31E84" w:rsidRDefault="00F2491F" w:rsidP="00514B92">
      <w:pPr>
        <w:shd w:val="clear" w:color="auto" w:fill="FFFFFF"/>
        <w:spacing w:after="0" w:line="288" w:lineRule="auto"/>
        <w:jc w:val="both"/>
        <w:rPr>
          <w:rFonts w:cs="Calibri"/>
          <w:b/>
        </w:rPr>
      </w:pPr>
      <w:r w:rsidRPr="00F2491F">
        <w:rPr>
          <w:rFonts w:cs="Calibri"/>
          <w:b/>
        </w:rPr>
        <w:t>EN</w:t>
      </w:r>
    </w:p>
    <w:p w:rsidR="00EB1DCE" w:rsidRDefault="00EB1DCE" w:rsidP="00514B92">
      <w:pPr>
        <w:shd w:val="clear" w:color="auto" w:fill="FFFFFF"/>
        <w:spacing w:after="0" w:line="288" w:lineRule="auto"/>
        <w:jc w:val="both"/>
        <w:rPr>
          <w:rFonts w:cs="Calibri"/>
          <w:b/>
        </w:rPr>
      </w:pPr>
    </w:p>
    <w:p w:rsidR="00EB1DCE" w:rsidRPr="00EB1DCE" w:rsidRDefault="00EB1DCE" w:rsidP="00EB1DCE">
      <w:pPr>
        <w:shd w:val="clear" w:color="auto" w:fill="FFFFFF"/>
        <w:spacing w:after="0" w:line="288" w:lineRule="auto"/>
        <w:jc w:val="center"/>
        <w:rPr>
          <w:rFonts w:cs="Calibri"/>
          <w:b/>
          <w:lang w:val="en-US"/>
        </w:rPr>
      </w:pPr>
      <w:r>
        <w:rPr>
          <w:rFonts w:cs="Calibri"/>
          <w:b/>
          <w:lang w:val="en-US"/>
        </w:rPr>
        <w:t>Notification on</w:t>
      </w:r>
      <w:r w:rsidRPr="00EB1DCE">
        <w:rPr>
          <w:rFonts w:cs="Calibri"/>
          <w:b/>
          <w:lang w:val="en-US"/>
        </w:rPr>
        <w:t xml:space="preserve"> rejection of the offer and cancellation of the procedure</w:t>
      </w:r>
    </w:p>
    <w:p w:rsidR="00EB1DCE" w:rsidRDefault="00EB1DCE" w:rsidP="00EB1DCE">
      <w:pPr>
        <w:shd w:val="clear" w:color="auto" w:fill="FFFFFF"/>
        <w:spacing w:after="0" w:line="288" w:lineRule="auto"/>
        <w:jc w:val="center"/>
        <w:rPr>
          <w:rFonts w:cs="Calibri"/>
          <w:b/>
          <w:lang w:val="en-US"/>
        </w:rPr>
      </w:pPr>
      <w:r w:rsidRPr="00EB1DCE">
        <w:rPr>
          <w:rFonts w:cs="Calibri"/>
          <w:b/>
          <w:lang w:val="en-US"/>
        </w:rPr>
        <w:t>for the award of a public contract</w:t>
      </w:r>
    </w:p>
    <w:p w:rsidR="00EB1DCE" w:rsidRDefault="00EB1DCE" w:rsidP="00EB1DCE">
      <w:pPr>
        <w:shd w:val="clear" w:color="auto" w:fill="FFFFFF"/>
        <w:spacing w:after="0" w:line="288" w:lineRule="auto"/>
        <w:jc w:val="center"/>
        <w:rPr>
          <w:rFonts w:cs="Calibri"/>
          <w:b/>
          <w:lang w:val="en-US"/>
        </w:rPr>
      </w:pPr>
    </w:p>
    <w:p w:rsidR="00EB1DCE" w:rsidRDefault="00EB1DCE" w:rsidP="00EB1DCE">
      <w:pPr>
        <w:shd w:val="clear" w:color="auto" w:fill="FFFFFF"/>
        <w:spacing w:after="0" w:line="288" w:lineRule="auto"/>
        <w:jc w:val="both"/>
        <w:rPr>
          <w:rFonts w:cs="Calibri"/>
          <w:lang w:val="en-US"/>
        </w:rPr>
      </w:pPr>
      <w:r w:rsidRPr="00EB1DCE">
        <w:rPr>
          <w:rFonts w:cs="Calibri"/>
          <w:lang w:val="en-US"/>
        </w:rPr>
        <w:t>It concerns a public procurement procedure for the provision of support services and consulting services in the field of project preparation under the Horizon Europe Program</w:t>
      </w:r>
      <w:r>
        <w:rPr>
          <w:rFonts w:cs="Calibri"/>
          <w:lang w:val="en-US"/>
        </w:rPr>
        <w:t xml:space="preserve"> </w:t>
      </w:r>
      <w:r w:rsidRPr="00EB1DCE">
        <w:rPr>
          <w:rFonts w:cs="Calibri"/>
          <w:lang w:val="en-US"/>
        </w:rPr>
        <w:t xml:space="preserve">for the Medical University of </w:t>
      </w:r>
      <w:proofErr w:type="spellStart"/>
      <w:r w:rsidRPr="00EB1DCE">
        <w:rPr>
          <w:rFonts w:cs="Calibri"/>
          <w:lang w:val="en-US"/>
        </w:rPr>
        <w:t>Gdańsk</w:t>
      </w:r>
      <w:proofErr w:type="spellEnd"/>
      <w:r w:rsidRPr="00EB1DCE">
        <w:rPr>
          <w:rFonts w:cs="Calibri"/>
          <w:lang w:val="en-US"/>
        </w:rPr>
        <w:t>.</w:t>
      </w:r>
    </w:p>
    <w:p w:rsidR="00EB1DCE" w:rsidRDefault="00EB1DCE" w:rsidP="00EB1DCE">
      <w:pPr>
        <w:shd w:val="clear" w:color="auto" w:fill="FFFFFF"/>
        <w:spacing w:after="0" w:line="288" w:lineRule="auto"/>
        <w:jc w:val="both"/>
        <w:rPr>
          <w:rFonts w:cs="Calibri"/>
          <w:lang w:val="en-US"/>
        </w:rPr>
      </w:pPr>
    </w:p>
    <w:p w:rsidR="00EB1DCE" w:rsidRPr="00EB1DCE" w:rsidRDefault="00EB1DCE" w:rsidP="00EB1DCE">
      <w:pPr>
        <w:shd w:val="clear" w:color="auto" w:fill="FFFFFF"/>
        <w:spacing w:after="0" w:line="288" w:lineRule="auto"/>
        <w:jc w:val="both"/>
        <w:rPr>
          <w:rFonts w:cs="Calibri"/>
          <w:b/>
          <w:lang w:val="en-US"/>
        </w:rPr>
      </w:pPr>
      <w:r w:rsidRPr="00EB1DCE">
        <w:rPr>
          <w:rFonts w:cs="Calibri"/>
          <w:b/>
          <w:lang w:val="en-US"/>
        </w:rPr>
        <w:t xml:space="preserve">Medical University of </w:t>
      </w:r>
      <w:proofErr w:type="spellStart"/>
      <w:r w:rsidRPr="00EB1DCE">
        <w:rPr>
          <w:rFonts w:cs="Calibri"/>
          <w:b/>
          <w:lang w:val="en-US"/>
        </w:rPr>
        <w:t>Gdańsk</w:t>
      </w:r>
      <w:proofErr w:type="spellEnd"/>
      <w:r w:rsidRPr="00EB1DCE">
        <w:rPr>
          <w:rFonts w:cs="Calibri"/>
          <w:b/>
          <w:lang w:val="en-US"/>
        </w:rPr>
        <w:t>, as the Ordering Party:</w:t>
      </w:r>
    </w:p>
    <w:p w:rsidR="00EB1DCE" w:rsidRPr="00EB1DCE" w:rsidRDefault="00EB1DCE" w:rsidP="00EB1DCE">
      <w:pPr>
        <w:pStyle w:val="Akapitzlist"/>
        <w:numPr>
          <w:ilvl w:val="0"/>
          <w:numId w:val="7"/>
        </w:numPr>
        <w:shd w:val="clear" w:color="auto" w:fill="FFFFFF"/>
        <w:spacing w:after="0" w:line="288" w:lineRule="auto"/>
        <w:jc w:val="both"/>
        <w:rPr>
          <w:rFonts w:cs="Calibri"/>
          <w:lang w:val="en-US"/>
        </w:rPr>
      </w:pPr>
      <w:r w:rsidRPr="00EB1DCE">
        <w:rPr>
          <w:rFonts w:cs="Calibri"/>
          <w:lang w:val="en-US"/>
        </w:rPr>
        <w:t xml:space="preserve">in accordance with Art. 253 paragraph. 1 point 2) of the Act of September 11, 2019 - Public Procurement Law - hereinafter referred to as the Public Procurement Law, informs about the rejection of the offer provided by </w:t>
      </w:r>
      <w:proofErr w:type="spellStart"/>
      <w:r w:rsidRPr="00EB1DCE">
        <w:rPr>
          <w:rFonts w:cs="Calibri"/>
          <w:lang w:val="en-US"/>
        </w:rPr>
        <w:t>ttopstart</w:t>
      </w:r>
      <w:proofErr w:type="spellEnd"/>
      <w:r w:rsidRPr="00EB1DCE">
        <w:rPr>
          <w:rFonts w:cs="Calibri"/>
          <w:lang w:val="en-US"/>
        </w:rPr>
        <w:t xml:space="preserve"> B.V. </w:t>
      </w:r>
      <w:proofErr w:type="spellStart"/>
      <w:r w:rsidRPr="00EB1DCE">
        <w:rPr>
          <w:rFonts w:cs="Calibri"/>
          <w:lang w:val="en-US"/>
        </w:rPr>
        <w:t>Euclideslaan</w:t>
      </w:r>
      <w:proofErr w:type="spellEnd"/>
      <w:r w:rsidRPr="00EB1DCE">
        <w:rPr>
          <w:rFonts w:cs="Calibri"/>
          <w:lang w:val="en-US"/>
        </w:rPr>
        <w:t xml:space="preserve"> 1 (7th floor), 3584 BL Amsterdam pursuant to Art. 226 paragraph. 1 point 3) of the Public Procurement Law,</w:t>
      </w:r>
    </w:p>
    <w:p w:rsidR="00EB1DCE" w:rsidRDefault="00EB1DCE" w:rsidP="00EB1DCE">
      <w:pPr>
        <w:pStyle w:val="Akapitzlist"/>
        <w:numPr>
          <w:ilvl w:val="0"/>
          <w:numId w:val="7"/>
        </w:numPr>
        <w:shd w:val="clear" w:color="auto" w:fill="FFFFFF"/>
        <w:spacing w:after="0" w:line="288" w:lineRule="auto"/>
        <w:jc w:val="both"/>
        <w:rPr>
          <w:rFonts w:cs="Calibri"/>
          <w:lang w:val="en-US"/>
        </w:rPr>
      </w:pPr>
      <w:r w:rsidRPr="00EB1DCE">
        <w:rPr>
          <w:rFonts w:cs="Calibri"/>
          <w:lang w:val="en-US"/>
        </w:rPr>
        <w:t>in accordance with Art. 260 sec. 1 and 2 of the Public Procurement Law, notifies about the cancellation of the public procurement procedure in question pursuant to Art. 255 paragraph 2) of the Public Procurement Law.</w:t>
      </w:r>
    </w:p>
    <w:p w:rsidR="00EB1DCE" w:rsidRDefault="00EB1DCE" w:rsidP="00EB1DCE">
      <w:pPr>
        <w:shd w:val="clear" w:color="auto" w:fill="FFFFFF"/>
        <w:spacing w:after="0" w:line="288" w:lineRule="auto"/>
        <w:ind w:left="360"/>
        <w:jc w:val="both"/>
        <w:rPr>
          <w:rFonts w:cs="Calibri"/>
          <w:lang w:val="en-US"/>
        </w:rPr>
      </w:pPr>
    </w:p>
    <w:p w:rsidR="00EB1DCE" w:rsidRDefault="00EB1DCE" w:rsidP="00EB1DCE">
      <w:pPr>
        <w:shd w:val="clear" w:color="auto" w:fill="FFFFFF"/>
        <w:spacing w:after="0" w:line="288" w:lineRule="auto"/>
        <w:ind w:left="360"/>
        <w:jc w:val="center"/>
        <w:rPr>
          <w:rFonts w:cs="Calibri"/>
          <w:b/>
          <w:lang w:val="en-US"/>
        </w:rPr>
      </w:pPr>
      <w:r w:rsidRPr="00EB1DCE">
        <w:rPr>
          <w:rFonts w:cs="Calibri"/>
          <w:b/>
          <w:lang w:val="en-US"/>
        </w:rPr>
        <w:t>FACTUAL AND LEGAL JUSTIFICATION</w:t>
      </w:r>
    </w:p>
    <w:p w:rsidR="00EB1DCE" w:rsidRDefault="00EB1DCE" w:rsidP="00EB1DCE">
      <w:pPr>
        <w:shd w:val="clear" w:color="auto" w:fill="FFFFFF"/>
        <w:spacing w:after="0" w:line="288" w:lineRule="auto"/>
        <w:ind w:left="360"/>
        <w:jc w:val="center"/>
        <w:rPr>
          <w:rFonts w:cs="Calibri"/>
          <w:b/>
          <w:lang w:val="en-US"/>
        </w:rPr>
      </w:pPr>
    </w:p>
    <w:p w:rsidR="00EB1DCE" w:rsidRDefault="00EB1DCE" w:rsidP="00EB1DCE">
      <w:pPr>
        <w:pStyle w:val="Akapitzlist"/>
        <w:numPr>
          <w:ilvl w:val="0"/>
          <w:numId w:val="8"/>
        </w:numPr>
        <w:shd w:val="clear" w:color="auto" w:fill="FFFFFF"/>
        <w:spacing w:after="0" w:line="288" w:lineRule="auto"/>
        <w:jc w:val="both"/>
        <w:rPr>
          <w:rFonts w:cs="Calibri"/>
          <w:lang w:val="en-US"/>
        </w:rPr>
      </w:pPr>
      <w:r w:rsidRPr="00EB1DCE">
        <w:rPr>
          <w:rFonts w:cs="Calibri"/>
          <w:lang w:val="en-US"/>
        </w:rPr>
        <w:t xml:space="preserve">Until the offer submission date, June 15, 2021 until At 09:00, one offer was submitted by the company </w:t>
      </w:r>
      <w:proofErr w:type="spellStart"/>
      <w:r w:rsidRPr="00EB1DCE">
        <w:rPr>
          <w:rFonts w:cs="Calibri"/>
          <w:lang w:val="en-US"/>
        </w:rPr>
        <w:t>ttopstart</w:t>
      </w:r>
      <w:proofErr w:type="spellEnd"/>
      <w:r w:rsidRPr="00EB1DCE">
        <w:rPr>
          <w:rFonts w:cs="Calibri"/>
          <w:lang w:val="en-US"/>
        </w:rPr>
        <w:t xml:space="preserve"> B.V. </w:t>
      </w:r>
      <w:proofErr w:type="spellStart"/>
      <w:r w:rsidRPr="00EB1DCE">
        <w:rPr>
          <w:rFonts w:cs="Calibri"/>
          <w:lang w:val="en-US"/>
        </w:rPr>
        <w:t>Euclideslaan</w:t>
      </w:r>
      <w:proofErr w:type="spellEnd"/>
      <w:r w:rsidRPr="00EB1DCE">
        <w:rPr>
          <w:rFonts w:cs="Calibri"/>
          <w:lang w:val="en-US"/>
        </w:rPr>
        <w:t xml:space="preserve"> 1 (7th floor), 3584 BL Amsterdam.</w:t>
      </w:r>
      <w:r>
        <w:rPr>
          <w:rFonts w:cs="Calibri"/>
          <w:lang w:val="en-US"/>
        </w:rPr>
        <w:t xml:space="preserve"> </w:t>
      </w:r>
    </w:p>
    <w:p w:rsidR="00EB1DCE" w:rsidRDefault="00EB1DCE" w:rsidP="00EB1DCE">
      <w:pPr>
        <w:pStyle w:val="Akapitzlist"/>
        <w:shd w:val="clear" w:color="auto" w:fill="FFFFFF"/>
        <w:spacing w:after="0" w:line="288" w:lineRule="auto"/>
        <w:jc w:val="both"/>
        <w:rPr>
          <w:rFonts w:cs="Calibri"/>
          <w:lang w:val="en-US"/>
        </w:rPr>
      </w:pPr>
    </w:p>
    <w:p w:rsidR="00EB1DCE" w:rsidRDefault="00EB1DCE" w:rsidP="00EB1DCE">
      <w:pPr>
        <w:pStyle w:val="Akapitzlist"/>
        <w:shd w:val="clear" w:color="auto" w:fill="FFFFFF"/>
        <w:spacing w:after="0" w:line="288" w:lineRule="auto"/>
        <w:jc w:val="both"/>
        <w:rPr>
          <w:rFonts w:cs="Calibri"/>
          <w:b/>
          <w:lang w:val="en-US"/>
        </w:rPr>
      </w:pPr>
      <w:r w:rsidRPr="00EB1DCE">
        <w:rPr>
          <w:rFonts w:cs="Calibri"/>
          <w:lang w:val="en-US"/>
        </w:rPr>
        <w:t xml:space="preserve">According to chap. X paragraph 2 point 2 of the Terms of Reference - The offer and its attachments should be prepared in Polish and / or English, in an electronic form, otherwise null and void, and bear a </w:t>
      </w:r>
      <w:r w:rsidRPr="00EB1DCE">
        <w:rPr>
          <w:rFonts w:cs="Calibri"/>
          <w:b/>
          <w:lang w:val="en-US"/>
        </w:rPr>
        <w:t>qualified electronic signature.</w:t>
      </w:r>
    </w:p>
    <w:p w:rsidR="00EB1DCE" w:rsidRDefault="00EB1DCE" w:rsidP="00EB1DCE">
      <w:pPr>
        <w:pStyle w:val="Akapitzlist"/>
        <w:shd w:val="clear" w:color="auto" w:fill="FFFFFF"/>
        <w:spacing w:after="0" w:line="288" w:lineRule="auto"/>
        <w:jc w:val="both"/>
        <w:rPr>
          <w:rFonts w:cs="Calibri"/>
          <w:b/>
          <w:lang w:val="en-US"/>
        </w:rPr>
      </w:pPr>
    </w:p>
    <w:p w:rsidR="00EB1DCE" w:rsidRDefault="00EB1DCE" w:rsidP="00EB1DCE">
      <w:pPr>
        <w:pStyle w:val="Akapitzlist"/>
        <w:shd w:val="clear" w:color="auto" w:fill="FFFFFF"/>
        <w:spacing w:after="0" w:line="288" w:lineRule="auto"/>
        <w:jc w:val="both"/>
        <w:rPr>
          <w:rFonts w:cs="Calibri"/>
          <w:lang w:val="en-US"/>
        </w:rPr>
      </w:pPr>
      <w:r>
        <w:rPr>
          <w:rFonts w:cs="Calibri"/>
          <w:lang w:val="en-US"/>
        </w:rPr>
        <w:t>T</w:t>
      </w:r>
      <w:r w:rsidRPr="00EB1DCE">
        <w:rPr>
          <w:rFonts w:cs="Calibri"/>
          <w:lang w:val="en-US"/>
        </w:rPr>
        <w:t xml:space="preserve">he offer Composed by </w:t>
      </w:r>
      <w:proofErr w:type="spellStart"/>
      <w:r w:rsidRPr="00EB1DCE">
        <w:rPr>
          <w:rFonts w:cs="Calibri"/>
          <w:lang w:val="en-US"/>
        </w:rPr>
        <w:t>ttopstart</w:t>
      </w:r>
      <w:proofErr w:type="spellEnd"/>
      <w:r w:rsidRPr="00EB1DCE">
        <w:rPr>
          <w:rFonts w:cs="Calibri"/>
          <w:lang w:val="en-US"/>
        </w:rPr>
        <w:t xml:space="preserve"> B.V. did not bear the required</w:t>
      </w:r>
      <w:r>
        <w:rPr>
          <w:rFonts w:cs="Calibri"/>
          <w:lang w:val="en-US"/>
        </w:rPr>
        <w:t xml:space="preserve"> e-</w:t>
      </w:r>
      <w:r w:rsidRPr="00EB1DCE">
        <w:rPr>
          <w:rFonts w:cs="Calibri"/>
          <w:lang w:val="en-US"/>
        </w:rPr>
        <w:t xml:space="preserve">signature. Submitting an unsigned offer is an </w:t>
      </w:r>
      <w:r>
        <w:rPr>
          <w:rFonts w:cs="Calibri"/>
          <w:lang w:val="en-US"/>
        </w:rPr>
        <w:t xml:space="preserve">crucial </w:t>
      </w:r>
      <w:r w:rsidRPr="00EB1DCE">
        <w:rPr>
          <w:rFonts w:cs="Calibri"/>
          <w:lang w:val="en-US"/>
        </w:rPr>
        <w:t>irregularity and constitutes a failure to comply with the form of submitting the offer required by the provisions of the Public Procurement Law, and consequently the invalidity of the submitted offer, which is the basis for its rejection pursuant to Art. 226 paragraph. 1 point 3) of the Public Procurement Law - the offer is inconsistent with the provisions of the Act.</w:t>
      </w:r>
    </w:p>
    <w:p w:rsidR="00EB1DCE" w:rsidRDefault="00EB1DCE" w:rsidP="00EB1DCE">
      <w:pPr>
        <w:pStyle w:val="Akapitzlist"/>
        <w:shd w:val="clear" w:color="auto" w:fill="FFFFFF"/>
        <w:spacing w:after="0" w:line="288" w:lineRule="auto"/>
        <w:jc w:val="both"/>
        <w:rPr>
          <w:rFonts w:cs="Calibri"/>
          <w:lang w:val="en-US"/>
        </w:rPr>
      </w:pPr>
    </w:p>
    <w:p w:rsidR="00EB1DCE" w:rsidRDefault="00EB1DCE" w:rsidP="00EB1DCE">
      <w:pPr>
        <w:pStyle w:val="Akapitzlist"/>
        <w:numPr>
          <w:ilvl w:val="0"/>
          <w:numId w:val="8"/>
        </w:numPr>
        <w:shd w:val="clear" w:color="auto" w:fill="FFFFFF"/>
        <w:spacing w:after="0" w:line="288" w:lineRule="auto"/>
        <w:jc w:val="both"/>
        <w:rPr>
          <w:rFonts w:cs="Calibri"/>
          <w:lang w:val="en-US"/>
        </w:rPr>
      </w:pPr>
      <w:r w:rsidRPr="00EB1DCE">
        <w:rPr>
          <w:rFonts w:cs="Calibri"/>
          <w:lang w:val="en-US"/>
        </w:rPr>
        <w:t xml:space="preserve">Pursuant to Art. 255 paragraph 2) of the Public Procurement Law Act, the Ordering Party shall cancel the contract award procedure if all submitted applications for admission to the </w:t>
      </w:r>
      <w:r>
        <w:rPr>
          <w:rFonts w:cs="Calibri"/>
          <w:lang w:val="en-US"/>
        </w:rPr>
        <w:t xml:space="preserve">public </w:t>
      </w:r>
      <w:r w:rsidRPr="00EB1DCE">
        <w:rPr>
          <w:rFonts w:cs="Calibri"/>
          <w:lang w:val="en-US"/>
        </w:rPr>
        <w:t>procedure were subject to rejection.</w:t>
      </w:r>
    </w:p>
    <w:p w:rsidR="00EB1DCE" w:rsidRPr="00EB1DCE" w:rsidRDefault="00EB1DCE" w:rsidP="00EB1DCE">
      <w:pPr>
        <w:pStyle w:val="Akapitzlist"/>
        <w:shd w:val="clear" w:color="auto" w:fill="FFFFFF"/>
        <w:spacing w:after="0" w:line="288" w:lineRule="auto"/>
        <w:jc w:val="both"/>
        <w:rPr>
          <w:rFonts w:cs="Calibri"/>
          <w:lang w:val="en-US"/>
        </w:rPr>
      </w:pPr>
    </w:p>
    <w:p w:rsidR="00EB1DCE" w:rsidRPr="00EB1DCE" w:rsidRDefault="00EB1DCE" w:rsidP="00EB1DCE">
      <w:pPr>
        <w:pStyle w:val="Akapitzlist"/>
        <w:shd w:val="clear" w:color="auto" w:fill="FFFFFF"/>
        <w:spacing w:after="0" w:line="288" w:lineRule="auto"/>
        <w:jc w:val="both"/>
        <w:rPr>
          <w:rFonts w:cs="Calibri"/>
          <w:lang w:val="en-US"/>
        </w:rPr>
      </w:pPr>
      <w:r w:rsidRPr="00EB1DCE">
        <w:rPr>
          <w:rFonts w:cs="Calibri"/>
          <w:lang w:val="en-US"/>
        </w:rPr>
        <w:t>Only one offer has been submitted in this procedure, i.e. the Contractor's offer -</w:t>
      </w:r>
    </w:p>
    <w:p w:rsidR="00EB1DCE" w:rsidRDefault="00EB1DCE" w:rsidP="00EB1DCE">
      <w:pPr>
        <w:pStyle w:val="Akapitzlist"/>
        <w:shd w:val="clear" w:color="auto" w:fill="FFFFFF"/>
        <w:spacing w:after="0" w:line="288" w:lineRule="auto"/>
        <w:jc w:val="both"/>
        <w:rPr>
          <w:rFonts w:cs="Calibri"/>
          <w:lang w:val="en-US"/>
        </w:rPr>
      </w:pPr>
      <w:proofErr w:type="spellStart"/>
      <w:r w:rsidRPr="00EB1DCE">
        <w:rPr>
          <w:rFonts w:cs="Calibri"/>
          <w:lang w:val="en-US"/>
        </w:rPr>
        <w:t>ttopstart</w:t>
      </w:r>
      <w:proofErr w:type="spellEnd"/>
      <w:r w:rsidRPr="00EB1DCE">
        <w:rPr>
          <w:rFonts w:cs="Calibri"/>
          <w:lang w:val="en-US"/>
        </w:rPr>
        <w:t xml:space="preserve"> B.V. </w:t>
      </w:r>
      <w:proofErr w:type="spellStart"/>
      <w:r w:rsidRPr="00EB1DCE">
        <w:rPr>
          <w:rFonts w:cs="Calibri"/>
          <w:lang w:val="en-US"/>
        </w:rPr>
        <w:t>Euclideslaan</w:t>
      </w:r>
      <w:proofErr w:type="spellEnd"/>
      <w:r w:rsidRPr="00EB1DCE">
        <w:rPr>
          <w:rFonts w:cs="Calibri"/>
          <w:lang w:val="en-US"/>
        </w:rPr>
        <w:t xml:space="preserve"> 1 (7th floor), 3584 BL Amsterdam.</w:t>
      </w:r>
    </w:p>
    <w:p w:rsidR="00EB1DCE" w:rsidRPr="00EB1DCE" w:rsidRDefault="00EB1DCE" w:rsidP="00EB1DCE">
      <w:pPr>
        <w:pStyle w:val="Akapitzlist"/>
        <w:shd w:val="clear" w:color="auto" w:fill="FFFFFF"/>
        <w:spacing w:after="0" w:line="288" w:lineRule="auto"/>
        <w:jc w:val="both"/>
        <w:rPr>
          <w:rFonts w:cs="Calibri"/>
          <w:lang w:val="en-US"/>
        </w:rPr>
      </w:pPr>
    </w:p>
    <w:p w:rsidR="00EB1DCE" w:rsidRPr="00EB1DCE" w:rsidRDefault="00EB1DCE" w:rsidP="00EB1DCE">
      <w:pPr>
        <w:pStyle w:val="Akapitzlist"/>
        <w:shd w:val="clear" w:color="auto" w:fill="FFFFFF"/>
        <w:spacing w:after="0" w:line="288" w:lineRule="auto"/>
        <w:jc w:val="both"/>
        <w:rPr>
          <w:rFonts w:cs="Calibri"/>
          <w:lang w:val="en-US"/>
        </w:rPr>
      </w:pPr>
      <w:r>
        <w:rPr>
          <w:rFonts w:cs="Calibri"/>
          <w:lang w:val="en-US"/>
        </w:rPr>
        <w:t>Above-mentioned offer</w:t>
      </w:r>
      <w:r w:rsidRPr="00EB1DCE">
        <w:rPr>
          <w:rFonts w:cs="Calibri"/>
          <w:lang w:val="en-US"/>
        </w:rPr>
        <w:t xml:space="preserve"> was subject to rejection pursuant to Art. 226 paragraph. 1 point 3) of the Public Procurement Law, which was justified in point 1 of the factual and legal justification of this letter.</w:t>
      </w:r>
    </w:p>
    <w:p w:rsidR="00EB1DCE" w:rsidRPr="00EB1DCE" w:rsidRDefault="00EB1DCE" w:rsidP="00EB1DCE">
      <w:pPr>
        <w:pStyle w:val="Akapitzlist"/>
        <w:shd w:val="clear" w:color="auto" w:fill="FFFFFF"/>
        <w:spacing w:after="0" w:line="288" w:lineRule="auto"/>
        <w:jc w:val="both"/>
        <w:rPr>
          <w:rFonts w:cs="Calibri"/>
          <w:lang w:val="en-US"/>
        </w:rPr>
      </w:pPr>
    </w:p>
    <w:p w:rsidR="00EB1DCE" w:rsidRDefault="00EB1DCE" w:rsidP="00EB1DCE">
      <w:pPr>
        <w:pStyle w:val="Akapitzlist"/>
        <w:shd w:val="clear" w:color="auto" w:fill="FFFFFF"/>
        <w:spacing w:after="0" w:line="288" w:lineRule="auto"/>
        <w:jc w:val="both"/>
        <w:rPr>
          <w:rFonts w:cs="Calibri"/>
          <w:lang w:val="en-US"/>
        </w:rPr>
      </w:pPr>
      <w:r w:rsidRPr="00EB1DCE">
        <w:rPr>
          <w:rFonts w:cs="Calibri"/>
          <w:lang w:val="en-US"/>
        </w:rPr>
        <w:t>In connection with the above,</w:t>
      </w:r>
      <w:r>
        <w:rPr>
          <w:rFonts w:cs="Calibri"/>
          <w:lang w:val="en-US"/>
        </w:rPr>
        <w:t xml:space="preserve"> the Ordering Party was obliged to</w:t>
      </w:r>
      <w:r w:rsidRPr="00EB1DCE">
        <w:rPr>
          <w:rFonts w:cs="Calibri"/>
          <w:lang w:val="en-US"/>
        </w:rPr>
        <w:t xml:space="preserve"> cancel the procurement procedure due to the failure to</w:t>
      </w:r>
      <w:r w:rsidR="007C6E90">
        <w:rPr>
          <w:rFonts w:cs="Calibri"/>
          <w:lang w:val="en-US"/>
        </w:rPr>
        <w:t xml:space="preserve"> submit any non-rejection offer</w:t>
      </w:r>
      <w:r>
        <w:rPr>
          <w:rFonts w:cs="Calibri"/>
          <w:lang w:val="en-US"/>
        </w:rPr>
        <w:t xml:space="preserve"> </w:t>
      </w:r>
      <w:r w:rsidRPr="00EB1DCE">
        <w:rPr>
          <w:rFonts w:cs="Calibri"/>
          <w:lang w:val="en-US"/>
        </w:rPr>
        <w:t>in accordance with Art. 255 paragraph 2) of the Public Procurement Law</w:t>
      </w:r>
      <w:r>
        <w:rPr>
          <w:rFonts w:cs="Calibri"/>
          <w:lang w:val="en-US"/>
        </w:rPr>
        <w:t>.</w:t>
      </w:r>
    </w:p>
    <w:p w:rsidR="007C6E90" w:rsidRDefault="007C6E90" w:rsidP="00EB1DCE">
      <w:pPr>
        <w:pStyle w:val="Akapitzlist"/>
        <w:shd w:val="clear" w:color="auto" w:fill="FFFFFF"/>
        <w:spacing w:after="0" w:line="288" w:lineRule="auto"/>
        <w:jc w:val="both"/>
        <w:rPr>
          <w:rFonts w:cs="Calibri"/>
          <w:lang w:val="en-US"/>
        </w:rPr>
      </w:pPr>
    </w:p>
    <w:p w:rsidR="007C6E90" w:rsidRDefault="007C6E90" w:rsidP="00EB1DCE">
      <w:pPr>
        <w:pStyle w:val="Akapitzlist"/>
        <w:shd w:val="clear" w:color="auto" w:fill="FFFFFF"/>
        <w:spacing w:after="0" w:line="288" w:lineRule="auto"/>
        <w:jc w:val="both"/>
        <w:rPr>
          <w:rFonts w:cs="Calibri"/>
          <w:lang w:val="en-US"/>
        </w:rPr>
      </w:pPr>
    </w:p>
    <w:p w:rsidR="007C6E90" w:rsidRDefault="007C6E90" w:rsidP="00EB1DCE">
      <w:pPr>
        <w:pStyle w:val="Akapitzlist"/>
        <w:shd w:val="clear" w:color="auto" w:fill="FFFFFF"/>
        <w:spacing w:after="0" w:line="288" w:lineRule="auto"/>
        <w:jc w:val="both"/>
        <w:rPr>
          <w:rFonts w:cs="Calibri"/>
          <w:lang w:val="en-US"/>
        </w:rPr>
      </w:pPr>
    </w:p>
    <w:p w:rsidR="007C6E90" w:rsidRPr="007C6E90" w:rsidRDefault="000B314C" w:rsidP="007C6E90">
      <w:pPr>
        <w:pStyle w:val="Akapitzlist"/>
        <w:shd w:val="clear" w:color="auto" w:fill="FFFFFF"/>
        <w:spacing w:after="0" w:line="288" w:lineRule="auto"/>
        <w:ind w:left="4536"/>
        <w:jc w:val="center"/>
        <w:rPr>
          <w:rFonts w:cs="Calibri"/>
          <w:i/>
          <w:sz w:val="18"/>
          <w:szCs w:val="18"/>
          <w:lang w:val="en-US"/>
        </w:rPr>
      </w:pPr>
      <w:proofErr w:type="spellStart"/>
      <w:r>
        <w:rPr>
          <w:rFonts w:cs="Calibri"/>
          <w:i/>
          <w:sz w:val="18"/>
          <w:szCs w:val="18"/>
          <w:lang w:val="en-US"/>
        </w:rPr>
        <w:t>Kanclerz</w:t>
      </w:r>
      <w:proofErr w:type="spellEnd"/>
    </w:p>
    <w:p w:rsidR="007C6E90" w:rsidRPr="007C6E90" w:rsidRDefault="00AD0E08" w:rsidP="007C6E90">
      <w:pPr>
        <w:pStyle w:val="Akapitzlist"/>
        <w:shd w:val="clear" w:color="auto" w:fill="FFFFFF"/>
        <w:spacing w:after="0" w:line="288" w:lineRule="auto"/>
        <w:ind w:left="4536"/>
        <w:jc w:val="both"/>
        <w:rPr>
          <w:rFonts w:cs="Calibri"/>
          <w:i/>
          <w:sz w:val="18"/>
          <w:szCs w:val="18"/>
          <w:lang w:val="en-US"/>
        </w:rPr>
      </w:pPr>
      <w:r>
        <w:rPr>
          <w:rFonts w:cs="Calibri"/>
          <w:i/>
          <w:sz w:val="18"/>
          <w:szCs w:val="18"/>
          <w:lang w:val="en-US"/>
        </w:rPr>
        <w:t xml:space="preserve">                                                  /-/</w:t>
      </w:r>
    </w:p>
    <w:p w:rsidR="007C6E90" w:rsidRPr="007C6E90" w:rsidRDefault="000B314C" w:rsidP="007C6E90">
      <w:pPr>
        <w:pStyle w:val="Akapitzlist"/>
        <w:shd w:val="clear" w:color="auto" w:fill="FFFFFF"/>
        <w:spacing w:after="0" w:line="288" w:lineRule="auto"/>
        <w:ind w:left="4536"/>
        <w:jc w:val="center"/>
        <w:rPr>
          <w:rFonts w:cs="Calibri"/>
          <w:i/>
          <w:sz w:val="18"/>
          <w:szCs w:val="18"/>
          <w:lang w:val="en-US"/>
        </w:rPr>
      </w:pPr>
      <w:r>
        <w:rPr>
          <w:rFonts w:cs="Calibri"/>
          <w:i/>
          <w:sz w:val="18"/>
          <w:szCs w:val="18"/>
          <w:lang w:val="en-US"/>
        </w:rPr>
        <w:t xml:space="preserve"> Marek </w:t>
      </w:r>
      <w:proofErr w:type="spellStart"/>
      <w:r>
        <w:rPr>
          <w:rFonts w:cs="Calibri"/>
          <w:i/>
          <w:sz w:val="18"/>
          <w:szCs w:val="18"/>
          <w:lang w:val="en-US"/>
        </w:rPr>
        <w:t>Langowski</w:t>
      </w:r>
      <w:proofErr w:type="spellEnd"/>
    </w:p>
    <w:sectPr w:rsidR="007C6E90" w:rsidRPr="007C6E90" w:rsidSect="005D6C67">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B2" w:rsidRDefault="009C21B2" w:rsidP="000A396A">
      <w:pPr>
        <w:spacing w:after="0" w:line="240" w:lineRule="auto"/>
      </w:pPr>
      <w:r>
        <w:separator/>
      </w:r>
    </w:p>
  </w:endnote>
  <w:endnote w:type="continuationSeparator" w:id="0">
    <w:p w:rsidR="009C21B2" w:rsidRDefault="009C21B2" w:rsidP="000A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50"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DZIAŁ ZAMÓWIEŃ</w:t>
    </w:r>
  </w:p>
  <w:p w:rsidR="006A4DF5" w:rsidRPr="00E02042"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 xml:space="preserve"> SEKCJA ZAMÓWIEŃ PUBLICZNYCH</w:t>
    </w:r>
  </w:p>
  <w:p w:rsidR="00156D62"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xml:space="preserve">ul. </w:t>
    </w:r>
    <w:r w:rsidR="00E60550">
      <w:rPr>
        <w:rFonts w:ascii="Century Gothic" w:hAnsi="Century Gothic"/>
        <w:color w:val="024387"/>
        <w:sz w:val="16"/>
        <w:szCs w:val="16"/>
      </w:rPr>
      <w:t>M. Skłodowskiej-Curie 3a</w:t>
    </w:r>
    <w:r w:rsidRPr="00E02042">
      <w:rPr>
        <w:rFonts w:ascii="Century Gothic" w:hAnsi="Century Gothic"/>
        <w:color w:val="024387"/>
        <w:sz w:val="16"/>
        <w:szCs w:val="16"/>
      </w:rPr>
      <w:t>, 80-</w:t>
    </w:r>
    <w:r w:rsidR="00156D62">
      <w:rPr>
        <w:rFonts w:ascii="Century Gothic" w:hAnsi="Century Gothic"/>
        <w:color w:val="024387"/>
        <w:sz w:val="16"/>
        <w:szCs w:val="16"/>
      </w:rPr>
      <w:t>210</w:t>
    </w:r>
    <w:r w:rsidR="00E60550">
      <w:rPr>
        <w:rFonts w:ascii="Century Gothic" w:hAnsi="Century Gothic"/>
        <w:color w:val="024387"/>
        <w:sz w:val="16"/>
        <w:szCs w:val="16"/>
      </w:rPr>
      <w:t xml:space="preserve"> </w:t>
    </w:r>
    <w:r w:rsidRPr="00E02042">
      <w:rPr>
        <w:rFonts w:ascii="Century Gothic" w:hAnsi="Century Gothic"/>
        <w:color w:val="024387"/>
        <w:sz w:val="16"/>
        <w:szCs w:val="16"/>
      </w:rPr>
      <w:t xml:space="preserve">Gdańsk </w:t>
    </w:r>
  </w:p>
  <w:p w:rsidR="006A4DF5"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58</w:t>
    </w:r>
    <w:r w:rsidR="00E60550">
      <w:rPr>
        <w:rFonts w:ascii="Century Gothic" w:hAnsi="Century Gothic"/>
        <w:color w:val="024387"/>
        <w:sz w:val="16"/>
        <w:szCs w:val="16"/>
      </w:rPr>
      <w:t> 349 12 23</w:t>
    </w:r>
    <w:r w:rsidRPr="00E02042">
      <w:rPr>
        <w:rFonts w:ascii="Century Gothic" w:hAnsi="Century Gothic"/>
        <w:color w:val="024387"/>
        <w:sz w:val="16"/>
        <w:szCs w:val="16"/>
      </w:rPr>
      <w:t xml:space="preserve"> </w:t>
    </w:r>
    <w:r w:rsidR="00156D62">
      <w:rPr>
        <w:rFonts w:ascii="Century Gothic" w:hAnsi="Century Gothic"/>
        <w:color w:val="024387"/>
        <w:sz w:val="16"/>
        <w:szCs w:val="16"/>
      </w:rPr>
      <w:t>/ 58 349 12 34</w:t>
    </w:r>
    <w:r w:rsidRPr="00E02042">
      <w:rPr>
        <w:rFonts w:ascii="Century Gothic" w:hAnsi="Century Gothic"/>
        <w:color w:val="024387"/>
        <w:sz w:val="16"/>
        <w:szCs w:val="16"/>
      </w:rPr>
      <w:t xml:space="preserve">| </w:t>
    </w:r>
    <w:r w:rsidR="00E60550">
      <w:rPr>
        <w:rFonts w:ascii="Century Gothic" w:hAnsi="Century Gothic"/>
        <w:color w:val="024387"/>
        <w:sz w:val="16"/>
        <w:szCs w:val="16"/>
      </w:rPr>
      <w:t>zp</w:t>
    </w:r>
    <w:r w:rsidR="005D6C67" w:rsidRPr="005D6C67">
      <w:rPr>
        <w:rFonts w:ascii="Century Gothic" w:hAnsi="Century Gothic"/>
        <w:color w:val="024387"/>
        <w:sz w:val="16"/>
        <w:szCs w:val="16"/>
      </w:rPr>
      <w:t>@gumed.edu.pl</w:t>
    </w:r>
  </w:p>
  <w:p w:rsidR="006A4DF5" w:rsidRPr="00E02042" w:rsidRDefault="006A4DF5" w:rsidP="006A4DF5">
    <w:pPr>
      <w:pStyle w:val="Stopka"/>
      <w:spacing w:line="276" w:lineRule="auto"/>
      <w:jc w:val="center"/>
      <w:rPr>
        <w:rFonts w:ascii="Century Gothic" w:hAnsi="Century Gothic"/>
        <w:b/>
        <w:bCs/>
        <w:color w:val="02438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B2" w:rsidRDefault="009C21B2" w:rsidP="000A396A">
      <w:pPr>
        <w:spacing w:after="0" w:line="240" w:lineRule="auto"/>
      </w:pPr>
      <w:r>
        <w:separator/>
      </w:r>
    </w:p>
  </w:footnote>
  <w:footnote w:type="continuationSeparator" w:id="0">
    <w:p w:rsidR="009C21B2" w:rsidRDefault="009C21B2" w:rsidP="000A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6A" w:rsidRDefault="005862F3" w:rsidP="000A396A">
    <w:pPr>
      <w:pStyle w:val="Nagwek"/>
      <w:ind w:left="-1417"/>
    </w:pPr>
    <w:r>
      <w:rPr>
        <w:noProof/>
      </w:rPr>
      <w:drawing>
        <wp:anchor distT="0" distB="0" distL="114300" distR="114300" simplePos="0" relativeHeight="251658240" behindDoc="1" locked="0" layoutInCell="1" allowOverlap="1">
          <wp:simplePos x="0" y="0"/>
          <wp:positionH relativeFrom="column">
            <wp:posOffset>-890270</wp:posOffset>
          </wp:positionH>
          <wp:positionV relativeFrom="paragraph">
            <wp:posOffset>0</wp:posOffset>
          </wp:positionV>
          <wp:extent cx="7552799" cy="10682294"/>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22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0A11"/>
    <w:multiLevelType w:val="hybridMultilevel"/>
    <w:tmpl w:val="C8666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F9722B"/>
    <w:multiLevelType w:val="hybridMultilevel"/>
    <w:tmpl w:val="CB9E2A98"/>
    <w:lvl w:ilvl="0" w:tplc="0C124C48">
      <w:start w:val="1"/>
      <w:numFmt w:val="decimal"/>
      <w:lvlText w:val="%1)"/>
      <w:lvlJc w:val="left"/>
      <w:pPr>
        <w:tabs>
          <w:tab w:val="num" w:pos="3338"/>
        </w:tabs>
        <w:ind w:left="3338" w:hanging="360"/>
      </w:pPr>
    </w:lvl>
    <w:lvl w:ilvl="1" w:tplc="04150019">
      <w:start w:val="1"/>
      <w:numFmt w:val="lowerLetter"/>
      <w:lvlText w:val="%2."/>
      <w:lvlJc w:val="left"/>
      <w:pPr>
        <w:tabs>
          <w:tab w:val="num" w:pos="4058"/>
        </w:tabs>
        <w:ind w:left="4058" w:hanging="360"/>
      </w:pPr>
    </w:lvl>
    <w:lvl w:ilvl="2" w:tplc="0415001B">
      <w:start w:val="1"/>
      <w:numFmt w:val="lowerRoman"/>
      <w:lvlText w:val="%3."/>
      <w:lvlJc w:val="right"/>
      <w:pPr>
        <w:tabs>
          <w:tab w:val="num" w:pos="4778"/>
        </w:tabs>
        <w:ind w:left="4778" w:hanging="180"/>
      </w:pPr>
    </w:lvl>
    <w:lvl w:ilvl="3" w:tplc="0415000F">
      <w:start w:val="1"/>
      <w:numFmt w:val="decimal"/>
      <w:lvlText w:val="%4."/>
      <w:lvlJc w:val="left"/>
      <w:pPr>
        <w:tabs>
          <w:tab w:val="num" w:pos="5498"/>
        </w:tabs>
        <w:ind w:left="5498" w:hanging="360"/>
      </w:pPr>
    </w:lvl>
    <w:lvl w:ilvl="4" w:tplc="04150019">
      <w:start w:val="1"/>
      <w:numFmt w:val="lowerLetter"/>
      <w:lvlText w:val="%5."/>
      <w:lvlJc w:val="left"/>
      <w:pPr>
        <w:tabs>
          <w:tab w:val="num" w:pos="6218"/>
        </w:tabs>
        <w:ind w:left="6218" w:hanging="360"/>
      </w:pPr>
    </w:lvl>
    <w:lvl w:ilvl="5" w:tplc="0415001B">
      <w:start w:val="1"/>
      <w:numFmt w:val="lowerRoman"/>
      <w:lvlText w:val="%6."/>
      <w:lvlJc w:val="right"/>
      <w:pPr>
        <w:tabs>
          <w:tab w:val="num" w:pos="6938"/>
        </w:tabs>
        <w:ind w:left="6938" w:hanging="180"/>
      </w:pPr>
    </w:lvl>
    <w:lvl w:ilvl="6" w:tplc="0415000F">
      <w:start w:val="1"/>
      <w:numFmt w:val="decimal"/>
      <w:lvlText w:val="%7."/>
      <w:lvlJc w:val="left"/>
      <w:pPr>
        <w:tabs>
          <w:tab w:val="num" w:pos="7658"/>
        </w:tabs>
        <w:ind w:left="7658" w:hanging="360"/>
      </w:pPr>
    </w:lvl>
    <w:lvl w:ilvl="7" w:tplc="04150019">
      <w:start w:val="1"/>
      <w:numFmt w:val="lowerLetter"/>
      <w:lvlText w:val="%8."/>
      <w:lvlJc w:val="left"/>
      <w:pPr>
        <w:tabs>
          <w:tab w:val="num" w:pos="8378"/>
        </w:tabs>
        <w:ind w:left="8378" w:hanging="360"/>
      </w:pPr>
    </w:lvl>
    <w:lvl w:ilvl="8" w:tplc="0415001B">
      <w:start w:val="1"/>
      <w:numFmt w:val="lowerRoman"/>
      <w:lvlText w:val="%9."/>
      <w:lvlJc w:val="right"/>
      <w:pPr>
        <w:tabs>
          <w:tab w:val="num" w:pos="9098"/>
        </w:tabs>
        <w:ind w:left="9098" w:hanging="180"/>
      </w:pPr>
    </w:lvl>
  </w:abstractNum>
  <w:abstractNum w:abstractNumId="2" w15:restartNumberingAfterBreak="0">
    <w:nsid w:val="27BC0AF7"/>
    <w:multiLevelType w:val="hybridMultilevel"/>
    <w:tmpl w:val="3E582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5E61F8"/>
    <w:multiLevelType w:val="hybridMultilevel"/>
    <w:tmpl w:val="7A5A2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0D7D78"/>
    <w:multiLevelType w:val="hybridMultilevel"/>
    <w:tmpl w:val="F0B4E06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1E0EFB"/>
    <w:multiLevelType w:val="multilevel"/>
    <w:tmpl w:val="AB6CF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050069"/>
    <w:multiLevelType w:val="hybridMultilevel"/>
    <w:tmpl w:val="7DBAE39A"/>
    <w:lvl w:ilvl="0" w:tplc="F184DC7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5254BB"/>
    <w:multiLevelType w:val="hybridMultilevel"/>
    <w:tmpl w:val="400EC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6A"/>
    <w:rsid w:val="000A396A"/>
    <w:rsid w:val="000A7BEC"/>
    <w:rsid w:val="000B314C"/>
    <w:rsid w:val="001057C5"/>
    <w:rsid w:val="001518F7"/>
    <w:rsid w:val="00156D62"/>
    <w:rsid w:val="00176252"/>
    <w:rsid w:val="001C6021"/>
    <w:rsid w:val="00223323"/>
    <w:rsid w:val="002355ED"/>
    <w:rsid w:val="00245BC6"/>
    <w:rsid w:val="00262C04"/>
    <w:rsid w:val="002B5FC1"/>
    <w:rsid w:val="002E01A5"/>
    <w:rsid w:val="00355F03"/>
    <w:rsid w:val="003602BC"/>
    <w:rsid w:val="00365D10"/>
    <w:rsid w:val="003921AF"/>
    <w:rsid w:val="00392C41"/>
    <w:rsid w:val="003D298F"/>
    <w:rsid w:val="00514B92"/>
    <w:rsid w:val="00550603"/>
    <w:rsid w:val="00566180"/>
    <w:rsid w:val="005862F3"/>
    <w:rsid w:val="005D6C67"/>
    <w:rsid w:val="005E23AA"/>
    <w:rsid w:val="00610B30"/>
    <w:rsid w:val="00615D95"/>
    <w:rsid w:val="0061653A"/>
    <w:rsid w:val="0068339B"/>
    <w:rsid w:val="00691B20"/>
    <w:rsid w:val="006A4DF5"/>
    <w:rsid w:val="006D7D77"/>
    <w:rsid w:val="00703C45"/>
    <w:rsid w:val="00706D3E"/>
    <w:rsid w:val="00743BFA"/>
    <w:rsid w:val="007C6E90"/>
    <w:rsid w:val="008B47B3"/>
    <w:rsid w:val="008C39AE"/>
    <w:rsid w:val="008C6A35"/>
    <w:rsid w:val="00904FD2"/>
    <w:rsid w:val="00934119"/>
    <w:rsid w:val="009A1804"/>
    <w:rsid w:val="009A69DE"/>
    <w:rsid w:val="009C19EC"/>
    <w:rsid w:val="009C21B2"/>
    <w:rsid w:val="009F20EF"/>
    <w:rsid w:val="00A252C3"/>
    <w:rsid w:val="00AD0E08"/>
    <w:rsid w:val="00AD46FB"/>
    <w:rsid w:val="00AE273E"/>
    <w:rsid w:val="00B10F8B"/>
    <w:rsid w:val="00B31E84"/>
    <w:rsid w:val="00B676E4"/>
    <w:rsid w:val="00B77CC9"/>
    <w:rsid w:val="00B844A3"/>
    <w:rsid w:val="00BC68AD"/>
    <w:rsid w:val="00CD62AF"/>
    <w:rsid w:val="00DA722D"/>
    <w:rsid w:val="00DC46E4"/>
    <w:rsid w:val="00E02042"/>
    <w:rsid w:val="00E4349A"/>
    <w:rsid w:val="00E60550"/>
    <w:rsid w:val="00EA3AF2"/>
    <w:rsid w:val="00EB1DCE"/>
    <w:rsid w:val="00F2491F"/>
    <w:rsid w:val="00F96B34"/>
    <w:rsid w:val="00FC4CF6"/>
    <w:rsid w:val="00FD2CCB"/>
    <w:rsid w:val="00FE1DF0"/>
    <w:rsid w:val="00FE7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95AEF"/>
  <w15:chartTrackingRefBased/>
  <w15:docId w15:val="{9EB0A3E1-DBF4-4E03-A953-20D8077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119"/>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UnresolvedMention">
    <w:name w:val="Unresolved Mention"/>
    <w:basedOn w:val="Domylnaczcionkaakapitu"/>
    <w:uiPriority w:val="99"/>
    <w:semiHidden/>
    <w:unhideWhenUsed/>
    <w:rsid w:val="005D6C67"/>
    <w:rPr>
      <w:color w:val="605E5C"/>
      <w:shd w:val="clear" w:color="auto" w:fill="E1DFDD"/>
    </w:rPr>
  </w:style>
  <w:style w:type="paragraph" w:styleId="Tekstdymka">
    <w:name w:val="Balloon Text"/>
    <w:basedOn w:val="Normalny"/>
    <w:link w:val="TekstdymkaZnak"/>
    <w:uiPriority w:val="99"/>
    <w:semiHidden/>
    <w:unhideWhenUsed/>
    <w:rsid w:val="009341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119"/>
    <w:rPr>
      <w:rFonts w:ascii="Segoe UI" w:eastAsia="Times New Roman" w:hAnsi="Segoe UI" w:cs="Segoe UI"/>
      <w:sz w:val="18"/>
      <w:szCs w:val="18"/>
      <w:lang w:eastAsia="pl-PL"/>
    </w:rPr>
  </w:style>
  <w:style w:type="paragraph" w:styleId="Akapitzlist">
    <w:name w:val="List Paragraph"/>
    <w:basedOn w:val="Normalny"/>
    <w:uiPriority w:val="34"/>
    <w:qFormat/>
    <w:rsid w:val="00B1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94719">
      <w:bodyDiv w:val="1"/>
      <w:marLeft w:val="0"/>
      <w:marRight w:val="0"/>
      <w:marTop w:val="0"/>
      <w:marBottom w:val="0"/>
      <w:divBdr>
        <w:top w:val="none" w:sz="0" w:space="0" w:color="auto"/>
        <w:left w:val="none" w:sz="0" w:space="0" w:color="auto"/>
        <w:bottom w:val="none" w:sz="0" w:space="0" w:color="auto"/>
        <w:right w:val="none" w:sz="0" w:space="0" w:color="auto"/>
      </w:divBdr>
    </w:div>
    <w:div w:id="20033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E653-461C-4F2C-92A5-7E2E4979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4602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kchgr</dc:creator>
  <cp:keywords/>
  <dc:description/>
  <cp:lastModifiedBy>GUMed</cp:lastModifiedBy>
  <cp:revision>3</cp:revision>
  <cp:lastPrinted>2021-06-17T13:00:00Z</cp:lastPrinted>
  <dcterms:created xsi:type="dcterms:W3CDTF">2021-06-17T12:54:00Z</dcterms:created>
  <dcterms:modified xsi:type="dcterms:W3CDTF">2021-06-17T13:00:00Z</dcterms:modified>
</cp:coreProperties>
</file>