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071AA" w14:textId="16F63171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816D6A">
        <w:rPr>
          <w:rFonts w:ascii="Calibri" w:hAnsi="Calibri" w:cs="Arial"/>
          <w:b/>
          <w:bCs/>
          <w:sz w:val="22"/>
          <w:szCs w:val="22"/>
        </w:rPr>
        <w:t>12</w:t>
      </w:r>
      <w:r w:rsidRPr="00D52B96">
        <w:rPr>
          <w:rFonts w:ascii="Calibri" w:hAnsi="Calibri" w:cs="Arial"/>
          <w:b/>
          <w:bCs/>
          <w:sz w:val="22"/>
          <w:szCs w:val="22"/>
        </w:rPr>
        <w:t>/</w:t>
      </w:r>
      <w:r w:rsidRPr="00232834">
        <w:rPr>
          <w:rFonts w:ascii="Calibri" w:hAnsi="Calibri" w:cs="Arial"/>
          <w:b/>
          <w:sz w:val="22"/>
          <w:szCs w:val="22"/>
        </w:rPr>
        <w:t>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>
        <w:rPr>
          <w:rFonts w:ascii="Calibri" w:hAnsi="Calibri" w:cs="Arial"/>
          <w:sz w:val="22"/>
          <w:szCs w:val="22"/>
        </w:rPr>
        <w:t>0</w:t>
      </w:r>
      <w:r w:rsidR="00816D6A">
        <w:rPr>
          <w:rFonts w:ascii="Calibri" w:hAnsi="Calibri" w:cs="Arial"/>
          <w:sz w:val="22"/>
          <w:szCs w:val="22"/>
        </w:rPr>
        <w:t>6</w:t>
      </w:r>
      <w:r w:rsidRPr="00232834">
        <w:rPr>
          <w:rFonts w:ascii="Calibri" w:hAnsi="Calibri" w:cs="Arial"/>
          <w:sz w:val="22"/>
          <w:szCs w:val="22"/>
        </w:rPr>
        <w:t>.</w:t>
      </w:r>
      <w:r w:rsidR="00816D6A">
        <w:rPr>
          <w:rFonts w:ascii="Calibri" w:hAnsi="Calibri" w:cs="Arial"/>
          <w:sz w:val="22"/>
          <w:szCs w:val="22"/>
        </w:rPr>
        <w:t>04</w:t>
      </w:r>
      <w:r w:rsidRPr="00232834">
        <w:rPr>
          <w:rFonts w:ascii="Calibri" w:hAnsi="Calibri" w:cs="Arial"/>
          <w:sz w:val="22"/>
          <w:szCs w:val="22"/>
        </w:rPr>
        <w:t>.202</w:t>
      </w:r>
      <w:r w:rsidR="00816D6A">
        <w:rPr>
          <w:rFonts w:ascii="Calibri" w:hAnsi="Calibri" w:cs="Arial"/>
          <w:sz w:val="22"/>
          <w:szCs w:val="22"/>
        </w:rPr>
        <w:t>1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53A7877E" w:rsidR="00232834" w:rsidRPr="00816D6A" w:rsidRDefault="00232834" w:rsidP="00816D6A">
      <w:pPr>
        <w:spacing w:line="360" w:lineRule="auto"/>
        <w:jc w:val="both"/>
        <w:rPr>
          <w:rFonts w:ascii="Arial" w:eastAsia="Arial" w:hAnsi="Arial" w:cs="Arial"/>
          <w:b/>
          <w:i/>
          <w:sz w:val="20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="00816D6A">
        <w:rPr>
          <w:rFonts w:ascii="Calibri" w:hAnsi="Calibri" w:cs="Calibri"/>
          <w:b/>
          <w:sz w:val="22"/>
          <w:szCs w:val="22"/>
        </w:rPr>
        <w:t>12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="00816D6A" w:rsidRPr="00816D6A">
        <w:rPr>
          <w:rFonts w:ascii="Arial" w:hAnsi="Arial" w:cs="Arial"/>
          <w:bCs/>
          <w:sz w:val="20"/>
          <w:szCs w:val="20"/>
        </w:rPr>
        <w:t xml:space="preserve">art. 11 ust. 5 pkt.1 ustawy z dnia 11 września 2019 r. Prawo zamówień publicznych (tekst jednolity Dz.U. 2019 poz. 2019) </w:t>
      </w:r>
      <w:r w:rsidRPr="00232834">
        <w:rPr>
          <w:rFonts w:ascii="Calibri" w:hAnsi="Calibri" w:cs="Calibri"/>
          <w:sz w:val="22"/>
          <w:szCs w:val="22"/>
        </w:rPr>
        <w:t xml:space="preserve">– na </w:t>
      </w:r>
      <w:r w:rsidR="00816D6A">
        <w:rPr>
          <w:rFonts w:ascii="Arial" w:eastAsia="Arial" w:hAnsi="Arial" w:cs="Arial"/>
          <w:sz w:val="20"/>
        </w:rPr>
        <w:t>zakup usługi z</w:t>
      </w:r>
      <w:r w:rsidR="00816D6A" w:rsidRPr="00BD5578">
        <w:rPr>
          <w:rFonts w:ascii="Arial" w:eastAsia="Arial" w:hAnsi="Arial" w:cs="Arial"/>
          <w:sz w:val="20"/>
        </w:rPr>
        <w:t>arządzani</w:t>
      </w:r>
      <w:r w:rsidR="00816D6A">
        <w:rPr>
          <w:rFonts w:ascii="Arial" w:eastAsia="Arial" w:hAnsi="Arial" w:cs="Arial"/>
          <w:sz w:val="20"/>
        </w:rPr>
        <w:t>a</w:t>
      </w:r>
      <w:r w:rsidR="00816D6A" w:rsidRPr="00BD5578">
        <w:rPr>
          <w:rFonts w:ascii="Arial" w:eastAsia="Arial" w:hAnsi="Arial" w:cs="Arial"/>
          <w:sz w:val="20"/>
        </w:rPr>
        <w:t xml:space="preserve"> danymi badania klinicznego, ocena zgodności prowadzonych badań z zasadami Dobrej Praktyki Klinicznej (ICH-GCP), wprowadzanie danych do elektronicznych Kart Obserwacji Klinicznej (</w:t>
      </w:r>
      <w:proofErr w:type="spellStart"/>
      <w:r w:rsidR="00816D6A" w:rsidRPr="00BD5578">
        <w:rPr>
          <w:rFonts w:ascii="Arial" w:eastAsia="Arial" w:hAnsi="Arial" w:cs="Arial"/>
          <w:sz w:val="20"/>
        </w:rPr>
        <w:t>eCRF</w:t>
      </w:r>
      <w:proofErr w:type="spellEnd"/>
      <w:r w:rsidR="00816D6A" w:rsidRPr="00BD5578">
        <w:rPr>
          <w:rFonts w:ascii="Arial" w:eastAsia="Arial" w:hAnsi="Arial" w:cs="Arial"/>
          <w:sz w:val="20"/>
        </w:rPr>
        <w:t>), przygotowanie i przesyłanie rocznych raportów o bezpieczeństwie do organów regulacyjnych oraz Komisji Bioetycznej, zbieranie i podsumowanie wyników badań</w:t>
      </w:r>
      <w:r w:rsidR="00816D6A">
        <w:rPr>
          <w:rFonts w:ascii="Arial" w:eastAsia="Arial" w:hAnsi="Arial" w:cs="Arial"/>
          <w:sz w:val="20"/>
        </w:rPr>
        <w:t xml:space="preserve">, realizowanych w ramach projektu </w:t>
      </w:r>
      <w:proofErr w:type="spellStart"/>
      <w:r w:rsidR="00816D6A">
        <w:rPr>
          <w:rFonts w:ascii="Arial" w:eastAsia="Arial" w:hAnsi="Arial" w:cs="Arial"/>
          <w:sz w:val="20"/>
        </w:rPr>
        <w:t>pn</w:t>
      </w:r>
      <w:proofErr w:type="spellEnd"/>
      <w:r w:rsidR="00816D6A">
        <w:rPr>
          <w:rFonts w:ascii="Arial" w:eastAsia="Arial" w:hAnsi="Arial" w:cs="Arial"/>
          <w:sz w:val="20"/>
        </w:rPr>
        <w:t xml:space="preserve">:. </w:t>
      </w:r>
      <w:r w:rsidR="00816D6A" w:rsidRPr="00BD5578">
        <w:rPr>
          <w:rFonts w:ascii="Arial" w:eastAsia="Arial" w:hAnsi="Arial" w:cs="Arial"/>
          <w:i/>
          <w:sz w:val="20"/>
        </w:rPr>
        <w:t xml:space="preserve">„Badanie kliniczne fazy III oceniające skuteczność i bezpieczeństwo </w:t>
      </w:r>
      <w:proofErr w:type="spellStart"/>
      <w:r w:rsidR="00816D6A" w:rsidRPr="00BD5578">
        <w:rPr>
          <w:rFonts w:ascii="Arial" w:eastAsia="Arial" w:hAnsi="Arial" w:cs="Arial"/>
          <w:i/>
          <w:sz w:val="20"/>
        </w:rPr>
        <w:t>fawipirawiru</w:t>
      </w:r>
      <w:proofErr w:type="spellEnd"/>
      <w:r w:rsidR="00816D6A" w:rsidRPr="00BD5578">
        <w:rPr>
          <w:rFonts w:ascii="Arial" w:eastAsia="Arial" w:hAnsi="Arial" w:cs="Arial"/>
          <w:i/>
          <w:sz w:val="20"/>
        </w:rPr>
        <w:t xml:space="preserve"> w porównaniu do standardowej opieki zgodnie z aktualnymi zaleceniami </w:t>
      </w:r>
      <w:proofErr w:type="spellStart"/>
      <w:r w:rsidR="00816D6A" w:rsidRPr="00BD5578">
        <w:rPr>
          <w:rFonts w:ascii="Arial" w:eastAsia="Arial" w:hAnsi="Arial" w:cs="Arial"/>
          <w:i/>
          <w:sz w:val="20"/>
        </w:rPr>
        <w:t>AOTMiT</w:t>
      </w:r>
      <w:proofErr w:type="spellEnd"/>
      <w:r w:rsidR="00816D6A" w:rsidRPr="00BD5578">
        <w:rPr>
          <w:rFonts w:ascii="Arial" w:eastAsia="Arial" w:hAnsi="Arial" w:cs="Arial"/>
          <w:i/>
          <w:sz w:val="20"/>
        </w:rPr>
        <w:t xml:space="preserve"> u pacjentów z infekcją SARS-Cov-2 ”, COVID19; 2020/ABM/COVID19/0060</w:t>
      </w:r>
      <w:r w:rsidRPr="00232834">
        <w:rPr>
          <w:rFonts w:ascii="Calibri" w:hAnsi="Calibri" w:cs="Calibri"/>
          <w:sz w:val="22"/>
          <w:szCs w:val="22"/>
        </w:rPr>
        <w:t xml:space="preserve">, zawiadamia, że w terminie składania ofert tj. do dnia  </w:t>
      </w:r>
      <w:r w:rsidR="00816D6A">
        <w:rPr>
          <w:rFonts w:ascii="Calibri" w:hAnsi="Calibri" w:cs="Calibri"/>
          <w:sz w:val="22"/>
          <w:szCs w:val="22"/>
        </w:rPr>
        <w:t>31</w:t>
      </w:r>
      <w:r w:rsidRPr="00232834">
        <w:rPr>
          <w:rFonts w:ascii="Calibri" w:hAnsi="Calibri" w:cs="Calibri"/>
          <w:sz w:val="22"/>
          <w:szCs w:val="22"/>
        </w:rPr>
        <w:t>.</w:t>
      </w:r>
      <w:r w:rsidR="00816D6A">
        <w:rPr>
          <w:rFonts w:ascii="Calibri" w:hAnsi="Calibri" w:cs="Calibri"/>
          <w:sz w:val="22"/>
          <w:szCs w:val="22"/>
        </w:rPr>
        <w:t>03</w:t>
      </w:r>
      <w:r w:rsidRPr="00232834">
        <w:rPr>
          <w:rFonts w:ascii="Calibri" w:hAnsi="Calibri" w:cs="Calibri"/>
          <w:sz w:val="22"/>
          <w:szCs w:val="22"/>
        </w:rPr>
        <w:t>.202</w:t>
      </w:r>
      <w:r w:rsidR="00816D6A">
        <w:rPr>
          <w:rFonts w:ascii="Calibri" w:hAnsi="Calibri" w:cs="Calibri"/>
          <w:sz w:val="22"/>
          <w:szCs w:val="22"/>
        </w:rPr>
        <w:t>1</w:t>
      </w:r>
      <w:r w:rsidRPr="00232834">
        <w:rPr>
          <w:rFonts w:ascii="Calibri" w:hAnsi="Calibri" w:cs="Calibri"/>
          <w:sz w:val="22"/>
          <w:szCs w:val="22"/>
        </w:rPr>
        <w:t xml:space="preserve"> do godz. </w:t>
      </w:r>
      <w:r w:rsidR="00D52B96">
        <w:rPr>
          <w:rFonts w:ascii="Calibri" w:hAnsi="Calibri" w:cs="Calibri"/>
          <w:sz w:val="22"/>
          <w:szCs w:val="22"/>
        </w:rPr>
        <w:t>09</w:t>
      </w:r>
      <w:r w:rsidRPr="00232834">
        <w:rPr>
          <w:rFonts w:ascii="Calibri" w:hAnsi="Calibri" w:cs="Calibri"/>
          <w:sz w:val="22"/>
          <w:szCs w:val="22"/>
        </w:rPr>
        <w:t>:</w:t>
      </w:r>
      <w:r w:rsidR="00816D6A">
        <w:rPr>
          <w:rFonts w:ascii="Calibri" w:hAnsi="Calibri" w:cs="Calibri"/>
          <w:sz w:val="22"/>
          <w:szCs w:val="22"/>
        </w:rPr>
        <w:t>3</w:t>
      </w:r>
      <w:r w:rsidRPr="00232834">
        <w:rPr>
          <w:rFonts w:ascii="Calibri" w:hAnsi="Calibri" w:cs="Calibri"/>
          <w:sz w:val="22"/>
          <w:szCs w:val="22"/>
        </w:rPr>
        <w:t>0 wpłynęł</w:t>
      </w:r>
      <w:r w:rsidR="00816D6A">
        <w:rPr>
          <w:rFonts w:ascii="Calibri" w:hAnsi="Calibri" w:cs="Calibri"/>
          <w:sz w:val="22"/>
          <w:szCs w:val="22"/>
        </w:rPr>
        <w:t>y</w:t>
      </w:r>
      <w:r w:rsidRPr="00232834">
        <w:rPr>
          <w:rFonts w:ascii="Calibri" w:hAnsi="Calibri" w:cs="Calibri"/>
          <w:sz w:val="22"/>
          <w:szCs w:val="22"/>
        </w:rPr>
        <w:t xml:space="preserve"> </w:t>
      </w:r>
      <w:r w:rsidR="00816D6A">
        <w:rPr>
          <w:rFonts w:ascii="Calibri" w:hAnsi="Calibri" w:cs="Calibri"/>
          <w:sz w:val="22"/>
          <w:szCs w:val="22"/>
        </w:rPr>
        <w:t>2</w:t>
      </w:r>
      <w:r w:rsidRPr="00232834">
        <w:rPr>
          <w:rFonts w:ascii="Calibri" w:hAnsi="Calibri" w:cs="Calibri"/>
          <w:sz w:val="22"/>
          <w:szCs w:val="22"/>
        </w:rPr>
        <w:t xml:space="preserve"> ofert</w:t>
      </w:r>
      <w:r w:rsidR="00816D6A">
        <w:rPr>
          <w:rFonts w:ascii="Calibri" w:hAnsi="Calibri" w:cs="Calibri"/>
          <w:sz w:val="22"/>
          <w:szCs w:val="22"/>
        </w:rPr>
        <w:t>y</w:t>
      </w:r>
      <w:r w:rsidRPr="00232834">
        <w:rPr>
          <w:rFonts w:ascii="Calibri" w:hAnsi="Calibri" w:cs="Calibri"/>
          <w:sz w:val="22"/>
          <w:szCs w:val="22"/>
        </w:rPr>
        <w:t>.</w:t>
      </w:r>
    </w:p>
    <w:p w14:paraId="114C5305" w14:textId="77777777" w:rsidR="00232834" w:rsidRPr="00232834" w:rsidRDefault="00232834" w:rsidP="00232834">
      <w:pPr>
        <w:numPr>
          <w:ilvl w:val="0"/>
          <w:numId w:val="44"/>
        </w:numPr>
        <w:tabs>
          <w:tab w:val="left" w:pos="0"/>
        </w:tabs>
        <w:spacing w:before="100" w:beforeAutospacing="1" w:after="100" w:afterAutospacing="1" w:line="22" w:lineRule="atLeast"/>
        <w:ind w:left="284" w:right="284" w:hanging="255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6E36411C" w:rsidR="00232834" w:rsidRPr="00232834" w:rsidRDefault="00816D6A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Cena usługi za 1 godz. brutto</w:t>
            </w:r>
          </w:p>
        </w:tc>
      </w:tr>
      <w:tr w:rsidR="00232834" w:rsidRPr="00232834" w14:paraId="74F6EA17" w14:textId="77777777" w:rsidTr="00816D6A">
        <w:trPr>
          <w:trHeight w:val="682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8EC71AF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  <w:r w:rsidR="00816D6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.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3C08D12E" w14:textId="252D52D4" w:rsidR="00232834" w:rsidRPr="00232834" w:rsidRDefault="00816D6A" w:rsidP="0023283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</w:rPr>
              <w:t>Dagmara Dzida, ul. Piotra Skargi 45, 84-300 Lębork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  <w:tr w:rsidR="00816D6A" w:rsidRPr="00232834" w14:paraId="68A3541E" w14:textId="77777777" w:rsidTr="00816D6A">
        <w:trPr>
          <w:trHeight w:val="682"/>
        </w:trPr>
        <w:tc>
          <w:tcPr>
            <w:tcW w:w="992" w:type="dxa"/>
            <w:shd w:val="clear" w:color="auto" w:fill="auto"/>
          </w:tcPr>
          <w:p w14:paraId="44C5F6C1" w14:textId="4151C481" w:rsidR="00816D6A" w:rsidRPr="00232834" w:rsidRDefault="00816D6A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2. </w:t>
            </w:r>
          </w:p>
        </w:tc>
        <w:tc>
          <w:tcPr>
            <w:tcW w:w="4395" w:type="dxa"/>
            <w:shd w:val="clear" w:color="auto" w:fill="auto"/>
          </w:tcPr>
          <w:p w14:paraId="799836AE" w14:textId="22BBD2AA" w:rsidR="00816D6A" w:rsidRDefault="00816D6A" w:rsidP="0023283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</w:rPr>
              <w:t>Marcin Mróz, ul. Sympatyczna 10/36, 80-176 Gdańsk</w:t>
            </w:r>
          </w:p>
        </w:tc>
        <w:tc>
          <w:tcPr>
            <w:tcW w:w="3543" w:type="dxa"/>
            <w:shd w:val="clear" w:color="auto" w:fill="auto"/>
          </w:tcPr>
          <w:p w14:paraId="5F76B8FB" w14:textId="67EEB92E" w:rsidR="00816D6A" w:rsidRPr="00232834" w:rsidRDefault="00816D6A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412ED0D8" w14:textId="77777777" w:rsidR="00816D6A" w:rsidRDefault="00816D6A" w:rsidP="00232834">
      <w:pPr>
        <w:numPr>
          <w:ilvl w:val="0"/>
          <w:numId w:val="44"/>
        </w:num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bookmarkStart w:id="0" w:name="_Hlk31790134"/>
      <w:r>
        <w:rPr>
          <w:rFonts w:ascii="Calibri" w:eastAsia="Calibri" w:hAnsi="Calibri" w:cs="Arial"/>
          <w:b/>
          <w:sz w:val="22"/>
          <w:szCs w:val="22"/>
        </w:rPr>
        <w:t>Dagmara Dzida, ul. Piotra Skargi 45, 84-300 Lębork</w:t>
      </w:r>
      <w:r w:rsidRPr="00232834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 </w:t>
      </w:r>
    </w:p>
    <w:p w14:paraId="1B1693AE" w14:textId="51CA10AF" w:rsidR="00816D6A" w:rsidRPr="00816D6A" w:rsidRDefault="00816D6A" w:rsidP="00816D6A">
      <w:pPr>
        <w:spacing w:before="100" w:beforeAutospacing="1" w:after="100" w:afterAutospacing="1" w:line="22" w:lineRule="atLeast"/>
        <w:ind w:left="749" w:right="284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>
        <w:rPr>
          <w:rFonts w:ascii="Calibri" w:eastAsia="Calibri" w:hAnsi="Calibri" w:cs="Arial"/>
          <w:b/>
          <w:sz w:val="22"/>
          <w:szCs w:val="22"/>
        </w:rPr>
        <w:t>Marcin Mróz, ul. Sympatyczna 10/36, 80-176 Gdańsk</w:t>
      </w:r>
    </w:p>
    <w:p w14:paraId="2D188EF1" w14:textId="3C0EB3DA" w:rsidR="00232834" w:rsidRPr="00232834" w:rsidRDefault="00232834" w:rsidP="00232834">
      <w:pPr>
        <w:numPr>
          <w:ilvl w:val="0"/>
          <w:numId w:val="44"/>
        </w:num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0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14C857A1" w14:textId="19BF94E2" w:rsidR="00C92501" w:rsidRPr="00C703F9" w:rsidRDefault="00232834" w:rsidP="00816D6A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  <w:bookmarkStart w:id="1" w:name="_GoBack"/>
      <w:bookmarkEnd w:id="1"/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B9F6C" w14:textId="77777777" w:rsidR="00EA521E" w:rsidRDefault="00EA521E">
      <w:r>
        <w:separator/>
      </w:r>
    </w:p>
  </w:endnote>
  <w:endnote w:type="continuationSeparator" w:id="0">
    <w:p w14:paraId="05548B93" w14:textId="77777777" w:rsidR="00EA521E" w:rsidRDefault="00EA5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BE741" w14:textId="77777777" w:rsidR="00EA521E" w:rsidRDefault="00EA521E">
      <w:r>
        <w:separator/>
      </w:r>
    </w:p>
  </w:footnote>
  <w:footnote w:type="continuationSeparator" w:id="0">
    <w:p w14:paraId="38611BDA" w14:textId="77777777" w:rsidR="00EA521E" w:rsidRDefault="00EA5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16D6A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A521E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5F99-481A-493C-840A-0759838CA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Kamilla Tuczyńska</cp:lastModifiedBy>
  <cp:revision>3</cp:revision>
  <cp:lastPrinted>2019-05-07T08:58:00Z</cp:lastPrinted>
  <dcterms:created xsi:type="dcterms:W3CDTF">2020-12-03T13:37:00Z</dcterms:created>
  <dcterms:modified xsi:type="dcterms:W3CDTF">2021-04-06T11:50:00Z</dcterms:modified>
</cp:coreProperties>
</file>