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071AA" w14:textId="683A010C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964EC4">
        <w:rPr>
          <w:rFonts w:ascii="Calibri" w:hAnsi="Calibri" w:cs="Arial"/>
          <w:b/>
          <w:bCs/>
          <w:sz w:val="22"/>
          <w:szCs w:val="22"/>
        </w:rPr>
        <w:t>7</w:t>
      </w:r>
      <w:r w:rsidRPr="00D52B96">
        <w:rPr>
          <w:rFonts w:ascii="Calibri" w:hAnsi="Calibri" w:cs="Arial"/>
          <w:b/>
          <w:bCs/>
          <w:sz w:val="22"/>
          <w:szCs w:val="22"/>
        </w:rPr>
        <w:t>/</w:t>
      </w:r>
      <w:r w:rsidRPr="00232834">
        <w:rPr>
          <w:rFonts w:ascii="Calibri" w:hAnsi="Calibri" w:cs="Arial"/>
          <w:b/>
          <w:sz w:val="22"/>
          <w:szCs w:val="22"/>
        </w:rPr>
        <w:t>ABM/2020</w:t>
      </w:r>
      <w:r w:rsidRPr="00232834">
        <w:rPr>
          <w:rFonts w:ascii="Calibri" w:hAnsi="Calibri" w:cs="Arial"/>
          <w:sz w:val="22"/>
          <w:szCs w:val="22"/>
        </w:rPr>
        <w:t xml:space="preserve">             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>
        <w:rPr>
          <w:rFonts w:ascii="Calibri" w:hAnsi="Calibri" w:cs="Arial"/>
          <w:sz w:val="22"/>
          <w:szCs w:val="22"/>
        </w:rPr>
        <w:t>0</w:t>
      </w:r>
      <w:r w:rsidR="00BE6148">
        <w:rPr>
          <w:rFonts w:ascii="Calibri" w:hAnsi="Calibri" w:cs="Arial"/>
          <w:sz w:val="22"/>
          <w:szCs w:val="22"/>
        </w:rPr>
        <w:t>8</w:t>
      </w:r>
      <w:r w:rsidRPr="00232834">
        <w:rPr>
          <w:rFonts w:ascii="Calibri" w:hAnsi="Calibri" w:cs="Arial"/>
          <w:sz w:val="22"/>
          <w:szCs w:val="22"/>
        </w:rPr>
        <w:t>.1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.2020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77C3514D" w:rsidR="00232834" w:rsidRPr="00232834" w:rsidRDefault="00232834" w:rsidP="00232834">
      <w:pPr>
        <w:rPr>
          <w:rFonts w:ascii="Calibri" w:hAnsi="Calibri" w:cs="Calibri"/>
          <w:sz w:val="22"/>
          <w:szCs w:val="22"/>
        </w:rPr>
      </w:pPr>
      <w:r w:rsidRPr="00232834">
        <w:rPr>
          <w:rFonts w:ascii="Calibri" w:hAnsi="Calibri" w:cs="Calibri"/>
          <w:sz w:val="22"/>
          <w:szCs w:val="22"/>
        </w:rPr>
        <w:t xml:space="preserve">Gdański Uniwersytet Medyczny, jako Zamawiający w postępowaniu o udzielnie zamówienia publicznego nr </w:t>
      </w:r>
      <w:r w:rsidR="00964EC4">
        <w:rPr>
          <w:rFonts w:ascii="Calibri" w:hAnsi="Calibri" w:cs="Calibri"/>
          <w:b/>
          <w:sz w:val="22"/>
          <w:szCs w:val="22"/>
        </w:rPr>
        <w:t>7</w:t>
      </w:r>
      <w:r w:rsidRPr="00232834">
        <w:rPr>
          <w:rFonts w:ascii="Calibri" w:hAnsi="Calibri" w:cs="Calibri"/>
          <w:b/>
          <w:bCs/>
          <w:sz w:val="22"/>
          <w:szCs w:val="22"/>
        </w:rPr>
        <w:t>/ABM/2020</w:t>
      </w:r>
      <w:r w:rsidRPr="00232834">
        <w:rPr>
          <w:rFonts w:ascii="Calibri" w:hAnsi="Calibri" w:cs="Calibri"/>
          <w:sz w:val="22"/>
          <w:szCs w:val="22"/>
        </w:rPr>
        <w:t xml:space="preserve"> prowadzonym na podstawie </w:t>
      </w:r>
      <w:r w:rsidRPr="00232834">
        <w:rPr>
          <w:rFonts w:ascii="Arial" w:hAnsi="Arial" w:cs="Arial"/>
          <w:bCs/>
          <w:sz w:val="20"/>
          <w:szCs w:val="20"/>
        </w:rPr>
        <w:t>art.</w:t>
      </w:r>
      <w:r w:rsidRPr="00232834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232834">
        <w:rPr>
          <w:rFonts w:ascii="Arial" w:hAnsi="Arial" w:cs="Arial"/>
          <w:bCs/>
          <w:sz w:val="20"/>
          <w:szCs w:val="20"/>
        </w:rPr>
        <w:t>4d pkt</w:t>
      </w:r>
      <w:r>
        <w:rPr>
          <w:rFonts w:ascii="Arial" w:hAnsi="Arial" w:cs="Arial"/>
          <w:bCs/>
          <w:sz w:val="20"/>
          <w:szCs w:val="20"/>
        </w:rPr>
        <w:t>.</w:t>
      </w:r>
      <w:r w:rsidRPr="00232834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ust.1</w:t>
      </w:r>
      <w:r w:rsidRPr="00232834">
        <w:rPr>
          <w:rFonts w:ascii="Arial" w:hAnsi="Arial" w:cs="Arial"/>
          <w:bCs/>
          <w:sz w:val="20"/>
          <w:szCs w:val="20"/>
        </w:rPr>
        <w:t xml:space="preserve"> ustawy z dnia 29 stycznia 2004 r. Prawo zamówień publicznych (</w:t>
      </w:r>
      <w:r w:rsidRPr="00232834">
        <w:rPr>
          <w:rFonts w:ascii="Arial" w:hAnsi="Arial" w:cs="Arial"/>
          <w:sz w:val="20"/>
          <w:szCs w:val="20"/>
        </w:rPr>
        <w:t>tekst jednolity Dz. U. z 2019 r. poz. 1843)</w:t>
      </w:r>
      <w:r w:rsidRPr="00232834">
        <w:rPr>
          <w:rFonts w:ascii="Arial" w:hAnsi="Arial" w:cs="Arial"/>
          <w:bCs/>
          <w:sz w:val="20"/>
          <w:szCs w:val="20"/>
        </w:rPr>
        <w:t xml:space="preserve"> </w:t>
      </w:r>
      <w:r w:rsidRPr="00232834">
        <w:rPr>
          <w:rFonts w:ascii="Calibri" w:hAnsi="Calibri" w:cs="Calibri"/>
          <w:sz w:val="22"/>
          <w:szCs w:val="22"/>
        </w:rPr>
        <w:t xml:space="preserve">– na </w:t>
      </w:r>
      <w:r w:rsidR="00964EC4" w:rsidRPr="00964EC4">
        <w:rPr>
          <w:rFonts w:ascii="Calibri" w:hAnsi="Calibri" w:cs="Calibri"/>
          <w:sz w:val="22"/>
          <w:szCs w:val="22"/>
        </w:rPr>
        <w:t xml:space="preserve">zawarcie umowy ubezpieczenia odpowiedzialności cywilnej w związku z prowadzeniem badania klinicznego w Polsce w ramach prowadzonego projektu pn.:” Podwójna terapia przeciwzakrzepowa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dabigatranem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tikagrelorem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u pacjentów z ostrym zespołem wieńcowym i niezastawkowym migotaniem przedsionków poddawanych przezskórnej interwencji wieńcowej (ADONIS-PCI)”, [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ENG:Dual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Antithrombotic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Therapy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with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Dabigatran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and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Ticagrelor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in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Patients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with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Acute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Coronary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Syndrome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and Non-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valvular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Atrial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Fibrillation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Undergoing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Percutaneous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Coronary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64EC4" w:rsidRPr="00964EC4">
        <w:rPr>
          <w:rFonts w:ascii="Calibri" w:hAnsi="Calibri" w:cs="Calibri"/>
          <w:sz w:val="22"/>
          <w:szCs w:val="22"/>
        </w:rPr>
        <w:t>Intervention</w:t>
      </w:r>
      <w:proofErr w:type="spellEnd"/>
      <w:r w:rsidR="00964EC4" w:rsidRPr="00964EC4">
        <w:rPr>
          <w:rFonts w:ascii="Calibri" w:hAnsi="Calibri" w:cs="Calibri"/>
          <w:sz w:val="22"/>
          <w:szCs w:val="22"/>
        </w:rPr>
        <w:t xml:space="preserve"> (ADONIS-PCI)]; nr Protokołu: NBK182/1/2020; numer umowy o finasowanie 2019/ABM/01/00027-00</w:t>
      </w:r>
      <w:r w:rsidRPr="00232834">
        <w:rPr>
          <w:rFonts w:ascii="Calibri" w:hAnsi="Calibri" w:cs="Calibri"/>
          <w:sz w:val="22"/>
          <w:szCs w:val="22"/>
        </w:rPr>
        <w:t xml:space="preserve">, zawiadamia, że w terminie składania ofert tj. do dnia  </w:t>
      </w:r>
      <w:r w:rsidR="00D52B96">
        <w:rPr>
          <w:rFonts w:ascii="Calibri" w:hAnsi="Calibri" w:cs="Calibri"/>
          <w:sz w:val="22"/>
          <w:szCs w:val="22"/>
        </w:rPr>
        <w:t>0</w:t>
      </w:r>
      <w:r w:rsidR="00964EC4">
        <w:rPr>
          <w:rFonts w:ascii="Calibri" w:hAnsi="Calibri" w:cs="Calibri"/>
          <w:sz w:val="22"/>
          <w:szCs w:val="22"/>
        </w:rPr>
        <w:t>8</w:t>
      </w:r>
      <w:r w:rsidRPr="00232834">
        <w:rPr>
          <w:rFonts w:ascii="Calibri" w:hAnsi="Calibri" w:cs="Calibri"/>
          <w:sz w:val="22"/>
          <w:szCs w:val="22"/>
        </w:rPr>
        <w:t>.1</w:t>
      </w:r>
      <w:r w:rsidR="00964EC4">
        <w:rPr>
          <w:rFonts w:ascii="Calibri" w:hAnsi="Calibri" w:cs="Calibri"/>
          <w:sz w:val="22"/>
          <w:szCs w:val="22"/>
        </w:rPr>
        <w:t>2</w:t>
      </w:r>
      <w:r w:rsidRPr="00232834">
        <w:rPr>
          <w:rFonts w:ascii="Calibri" w:hAnsi="Calibri" w:cs="Calibri"/>
          <w:sz w:val="22"/>
          <w:szCs w:val="22"/>
        </w:rPr>
        <w:t xml:space="preserve">.2020 do godz. </w:t>
      </w:r>
      <w:r w:rsidR="00964EC4">
        <w:rPr>
          <w:rFonts w:ascii="Calibri" w:hAnsi="Calibri" w:cs="Calibri"/>
          <w:sz w:val="22"/>
          <w:szCs w:val="22"/>
        </w:rPr>
        <w:t>10</w:t>
      </w:r>
      <w:r w:rsidRPr="00232834">
        <w:rPr>
          <w:rFonts w:ascii="Calibri" w:hAnsi="Calibri" w:cs="Calibri"/>
          <w:sz w:val="22"/>
          <w:szCs w:val="22"/>
        </w:rPr>
        <w:t>:00 wpłynęła 1 oferta.</w:t>
      </w:r>
    </w:p>
    <w:p w14:paraId="114C5305" w14:textId="77777777" w:rsidR="00232834" w:rsidRPr="00232834" w:rsidRDefault="00232834" w:rsidP="00964EC4">
      <w:pPr>
        <w:tabs>
          <w:tab w:val="left" w:pos="0"/>
        </w:tabs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3283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32834" w:rsidRDefault="00232834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Całkowita wartość oferty/ polisy OC (C )</w:t>
            </w:r>
          </w:p>
        </w:tc>
      </w:tr>
      <w:tr w:rsidR="00232834" w:rsidRPr="00232834" w14:paraId="74F6EA17" w14:textId="77777777" w:rsidTr="00C62BB7">
        <w:trPr>
          <w:trHeight w:val="1769"/>
        </w:trPr>
        <w:tc>
          <w:tcPr>
            <w:tcW w:w="992" w:type="dxa"/>
            <w:shd w:val="clear" w:color="auto" w:fill="auto"/>
          </w:tcPr>
          <w:p w14:paraId="5CA648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3852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C2104D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</w:p>
          <w:p w14:paraId="30F85A7A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493F67CC" w14:textId="0B816C67" w:rsidR="00964EC4" w:rsidRPr="00964EC4" w:rsidRDefault="00964EC4" w:rsidP="00964EC4">
            <w:pPr>
              <w:spacing w:before="100" w:beforeAutospacing="1"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964EC4">
              <w:rPr>
                <w:rFonts w:ascii="Calibri" w:eastAsia="Calibri" w:hAnsi="Calibri" w:cs="Arial"/>
                <w:b/>
                <w:sz w:val="22"/>
                <w:szCs w:val="22"/>
              </w:rPr>
              <w:t>AXA Ubezpieczenia Towarzystwo Ubezpieczeń</w:t>
            </w:r>
            <w:r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</w:t>
            </w:r>
            <w:r w:rsidRPr="00964EC4">
              <w:rPr>
                <w:rFonts w:ascii="Calibri" w:eastAsia="Calibri" w:hAnsi="Calibri" w:cs="Arial"/>
                <w:b/>
                <w:sz w:val="22"/>
                <w:szCs w:val="22"/>
              </w:rPr>
              <w:t>I Reasekuracji Spółka Akcyjna</w:t>
            </w:r>
          </w:p>
          <w:p w14:paraId="3C08D12E" w14:textId="207DD407" w:rsidR="00232834" w:rsidRPr="00232834" w:rsidRDefault="00964EC4" w:rsidP="00964EC4">
            <w:pPr>
              <w:spacing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964EC4">
              <w:rPr>
                <w:rFonts w:ascii="Calibri" w:eastAsia="Calibri" w:hAnsi="Calibri" w:cs="Arial"/>
                <w:b/>
                <w:sz w:val="22"/>
                <w:szCs w:val="22"/>
              </w:rPr>
              <w:t>Ul. Chłodna 51, 00-867 Warszawa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505FA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2772AA2B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</w:tbl>
    <w:p w14:paraId="3F7F7695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465DFABA" w14:textId="77777777" w:rsidR="00964EC4" w:rsidRPr="00964EC4" w:rsidRDefault="00964EC4" w:rsidP="00964EC4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</w:rPr>
      </w:pPr>
      <w:bookmarkStart w:id="0" w:name="_Hlk31790134"/>
      <w:r w:rsidRPr="00964EC4">
        <w:rPr>
          <w:rFonts w:ascii="Calibri" w:eastAsia="Calibri" w:hAnsi="Calibri" w:cs="Arial"/>
          <w:b/>
          <w:sz w:val="22"/>
          <w:szCs w:val="22"/>
        </w:rPr>
        <w:t>AXA Ubezpieczenia Towarzystwo Ubezpieczeń I Reasekuracji Spółka Akcyjna</w:t>
      </w:r>
    </w:p>
    <w:p w14:paraId="5FCDE64C" w14:textId="77777777" w:rsidR="00964EC4" w:rsidRDefault="00964EC4" w:rsidP="00964EC4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964EC4">
        <w:rPr>
          <w:rFonts w:ascii="Calibri" w:eastAsia="Calibri" w:hAnsi="Calibri" w:cs="Arial"/>
          <w:b/>
          <w:sz w:val="22"/>
          <w:szCs w:val="22"/>
        </w:rPr>
        <w:t>Ul. Chłodna 51, 00-867 Warszawa</w:t>
      </w:r>
      <w:r w:rsidRPr="00964EC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 xml:space="preserve"> </w:t>
      </w:r>
    </w:p>
    <w:p w14:paraId="2D188EF1" w14:textId="39F3FA16" w:rsidR="00232834" w:rsidRPr="00964EC4" w:rsidRDefault="00232834" w:rsidP="00964EC4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</w:pPr>
      <w:r w:rsidRPr="00964EC4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0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766C36A8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p w14:paraId="14C857A1" w14:textId="24E41904" w:rsidR="00C92501" w:rsidRPr="00C703F9" w:rsidRDefault="00C92501" w:rsidP="00232834">
      <w:pPr>
        <w:ind w:right="-285"/>
        <w:rPr>
          <w:rFonts w:ascii="Calibri" w:hAnsi="Calibri"/>
          <w:i/>
          <w:iCs/>
          <w:sz w:val="18"/>
          <w:szCs w:val="18"/>
        </w:rPr>
      </w:pPr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B1C85" w14:textId="77777777" w:rsidR="00610EF5" w:rsidRDefault="00610EF5">
      <w:r>
        <w:separator/>
      </w:r>
    </w:p>
  </w:endnote>
  <w:endnote w:type="continuationSeparator" w:id="0">
    <w:p w14:paraId="038A69C0" w14:textId="77777777" w:rsidR="00610EF5" w:rsidRDefault="00610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BEDB62" w14:textId="77777777" w:rsidR="00610EF5" w:rsidRDefault="00610EF5">
      <w:r>
        <w:separator/>
      </w:r>
    </w:p>
  </w:footnote>
  <w:footnote w:type="continuationSeparator" w:id="0">
    <w:p w14:paraId="675FE25D" w14:textId="77777777" w:rsidR="00610EF5" w:rsidRDefault="00610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D6853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5672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0EF5"/>
    <w:rsid w:val="006146E2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190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64EC4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371E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BE6148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A1A18-DA18-4B7F-8564-EB15B106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Kamilla</cp:lastModifiedBy>
  <cp:revision>2</cp:revision>
  <cp:lastPrinted>2019-05-07T08:58:00Z</cp:lastPrinted>
  <dcterms:created xsi:type="dcterms:W3CDTF">2020-12-08T12:29:00Z</dcterms:created>
  <dcterms:modified xsi:type="dcterms:W3CDTF">2020-12-08T12:29:00Z</dcterms:modified>
</cp:coreProperties>
</file>