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7964F0">
        <w:rPr>
          <w:rFonts w:ascii="Calibri" w:hAnsi="Calibri" w:cs="Arial"/>
          <w:sz w:val="20"/>
          <w:szCs w:val="20"/>
        </w:rPr>
        <w:t>01.10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7964F0">
        <w:rPr>
          <w:rFonts w:ascii="Calibri" w:hAnsi="Calibri" w:cs="Arial"/>
          <w:b/>
          <w:sz w:val="20"/>
        </w:rPr>
        <w:t>unieważnieniu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7964F0">
        <w:rPr>
          <w:rFonts w:ascii="Calibri" w:hAnsi="Calibri" w:cs="Calibri"/>
          <w:b/>
          <w:sz w:val="20"/>
        </w:rPr>
        <w:t>76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="007964F0">
        <w:rPr>
          <w:rFonts w:ascii="Calibri" w:hAnsi="Calibri" w:cs="Calibri"/>
          <w:sz w:val="20"/>
        </w:rPr>
        <w:t>Dostawę systemu do pomiaru żywotności komórek w odpowiedzi na bodźce mechaniczne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7964F0">
        <w:rPr>
          <w:rFonts w:ascii="Calibri" w:hAnsi="Calibri" w:cs="Arial"/>
          <w:sz w:val="20"/>
          <w:szCs w:val="20"/>
        </w:rPr>
        <w:t>28.09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7964F0">
        <w:rPr>
          <w:rFonts w:ascii="Calibri" w:hAnsi="Calibri" w:cs="Arial"/>
          <w:sz w:val="20"/>
          <w:szCs w:val="20"/>
        </w:rPr>
        <w:t>r. do godz. 09.00 wpłynęła 1 oferta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ofert:</w:t>
      </w:r>
    </w:p>
    <w:p w:rsidR="00BA2713" w:rsidRPr="007964F0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7964F0" w:rsidRPr="007964F0" w:rsidRDefault="007964F0" w:rsidP="007964F0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sz w:val="20"/>
        </w:rPr>
      </w:pPr>
      <w:r w:rsidRPr="007964F0">
        <w:rPr>
          <w:rFonts w:ascii="Calibri" w:hAnsi="Calibri" w:cs="Calibri"/>
          <w:sz w:val="20"/>
        </w:rPr>
        <w:t xml:space="preserve">1. </w:t>
      </w:r>
      <w:r w:rsidRPr="007964F0">
        <w:rPr>
          <w:rFonts w:ascii="Calibri" w:hAnsi="Calibri" w:cs="Calibri"/>
          <w:sz w:val="20"/>
        </w:rPr>
        <w:t xml:space="preserve">Dunn </w:t>
      </w:r>
      <w:proofErr w:type="spellStart"/>
      <w:r w:rsidRPr="007964F0">
        <w:rPr>
          <w:rFonts w:ascii="Calibri" w:hAnsi="Calibri" w:cs="Calibri"/>
          <w:sz w:val="20"/>
        </w:rPr>
        <w:t>Labortechnik</w:t>
      </w:r>
      <w:proofErr w:type="spellEnd"/>
      <w:r w:rsidRPr="007964F0">
        <w:rPr>
          <w:rFonts w:ascii="Calibri" w:hAnsi="Calibri" w:cs="Calibri"/>
          <w:sz w:val="20"/>
        </w:rPr>
        <w:t xml:space="preserve"> GmbH</w:t>
      </w:r>
      <w:r w:rsidRPr="007964F0">
        <w:rPr>
          <w:rFonts w:ascii="Calibri" w:hAnsi="Calibri" w:cs="Calibri"/>
          <w:sz w:val="20"/>
        </w:rPr>
        <w:t xml:space="preserve">, </w:t>
      </w:r>
      <w:proofErr w:type="spellStart"/>
      <w:r w:rsidRPr="007964F0">
        <w:rPr>
          <w:rFonts w:ascii="Calibri" w:hAnsi="Calibri" w:cs="Calibri"/>
          <w:sz w:val="20"/>
        </w:rPr>
        <w:t>Thelenberg</w:t>
      </w:r>
      <w:proofErr w:type="spellEnd"/>
      <w:r w:rsidRPr="007964F0">
        <w:rPr>
          <w:rFonts w:ascii="Calibri" w:hAnsi="Calibri" w:cs="Calibri"/>
          <w:sz w:val="20"/>
        </w:rPr>
        <w:t xml:space="preserve"> 6</w:t>
      </w:r>
      <w:r w:rsidRPr="007964F0">
        <w:rPr>
          <w:rFonts w:ascii="Calibri" w:hAnsi="Calibri" w:cs="Calibri"/>
          <w:sz w:val="20"/>
        </w:rPr>
        <w:t xml:space="preserve">, </w:t>
      </w:r>
      <w:r w:rsidRPr="007964F0">
        <w:rPr>
          <w:rFonts w:ascii="Calibri" w:hAnsi="Calibri" w:cs="Calibri"/>
          <w:sz w:val="20"/>
        </w:rPr>
        <w:t xml:space="preserve">53567 </w:t>
      </w:r>
      <w:proofErr w:type="spellStart"/>
      <w:r w:rsidRPr="007964F0">
        <w:rPr>
          <w:rFonts w:ascii="Calibri" w:hAnsi="Calibri" w:cs="Calibri"/>
          <w:sz w:val="20"/>
        </w:rPr>
        <w:t>Asbach</w:t>
      </w:r>
      <w:proofErr w:type="spellEnd"/>
      <w:r w:rsidRPr="007964F0">
        <w:rPr>
          <w:rFonts w:ascii="Calibri" w:hAnsi="Calibri" w:cs="Calibri"/>
          <w:sz w:val="20"/>
        </w:rPr>
        <w:t>, Niemcy</w:t>
      </w:r>
      <w:bookmarkStart w:id="0" w:name="_GoBack"/>
      <w:bookmarkEnd w:id="0"/>
    </w:p>
    <w:p w:rsidR="007964F0" w:rsidRDefault="007964F0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7964F0" w:rsidRDefault="007964F0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Default="00372C3D" w:rsidP="00BA27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="00BA2713" w:rsidRPr="00CD48CC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Default="00BA2713" w:rsidP="00BA2713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E2F53" w:rsidRDefault="00372C3D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</w:t>
      </w:r>
      <w:r w:rsidR="00DE05ED">
        <w:rPr>
          <w:rFonts w:ascii="Calibri" w:hAnsi="Calibri" w:cs="Arial"/>
          <w:sz w:val="20"/>
        </w:rPr>
        <w:t xml:space="preserve">ako Zamawiający zawiadamia, że </w:t>
      </w:r>
      <w:r w:rsidR="00CE2F53">
        <w:rPr>
          <w:rFonts w:ascii="Calibri" w:hAnsi="Calibri" w:cs="Arial"/>
          <w:sz w:val="20"/>
        </w:rPr>
        <w:t>odrzuca ofertę:</w:t>
      </w:r>
    </w:p>
    <w:p w:rsidR="000E7542" w:rsidRDefault="000E7542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</w:p>
    <w:p w:rsidR="00CE2F53" w:rsidRPr="001E2D8B" w:rsidRDefault="00CE2F53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 w:rsidR="007964F0">
        <w:rPr>
          <w:rFonts w:ascii="Calibri" w:hAnsi="Calibri" w:cs="Calibri"/>
          <w:b/>
          <w:sz w:val="20"/>
        </w:rPr>
        <w:t xml:space="preserve"> 1</w:t>
      </w:r>
      <w:r w:rsidRPr="001E2D8B">
        <w:rPr>
          <w:rFonts w:ascii="Calibri" w:hAnsi="Calibri" w:cs="Calibri"/>
          <w:b/>
          <w:sz w:val="20"/>
        </w:rPr>
        <w:t>:</w:t>
      </w:r>
    </w:p>
    <w:p w:rsidR="007964F0" w:rsidRPr="007964F0" w:rsidRDefault="007964F0" w:rsidP="00CE2F53">
      <w:pPr>
        <w:spacing w:after="0" w:line="240" w:lineRule="auto"/>
        <w:jc w:val="both"/>
        <w:rPr>
          <w:rFonts w:ascii="Calibri" w:hAnsi="Calibri"/>
          <w:b/>
          <w:bCs/>
        </w:rPr>
      </w:pPr>
      <w:r w:rsidRPr="007964F0">
        <w:rPr>
          <w:rFonts w:ascii="Calibri" w:hAnsi="Calibri" w:cs="Calibri"/>
          <w:sz w:val="20"/>
        </w:rPr>
        <w:t xml:space="preserve">Dunn </w:t>
      </w:r>
      <w:proofErr w:type="spellStart"/>
      <w:r w:rsidRPr="007964F0">
        <w:rPr>
          <w:rFonts w:ascii="Calibri" w:hAnsi="Calibri" w:cs="Calibri"/>
          <w:sz w:val="20"/>
        </w:rPr>
        <w:t>Labortechnik</w:t>
      </w:r>
      <w:proofErr w:type="spellEnd"/>
      <w:r w:rsidRPr="007964F0">
        <w:rPr>
          <w:rFonts w:ascii="Calibri" w:hAnsi="Calibri" w:cs="Calibri"/>
          <w:sz w:val="20"/>
        </w:rPr>
        <w:t xml:space="preserve"> GmbH, </w:t>
      </w:r>
      <w:proofErr w:type="spellStart"/>
      <w:r w:rsidRPr="007964F0">
        <w:rPr>
          <w:rFonts w:ascii="Calibri" w:hAnsi="Calibri" w:cs="Calibri"/>
          <w:sz w:val="20"/>
        </w:rPr>
        <w:t>Thelenberg</w:t>
      </w:r>
      <w:proofErr w:type="spellEnd"/>
      <w:r w:rsidRPr="007964F0">
        <w:rPr>
          <w:rFonts w:ascii="Calibri" w:hAnsi="Calibri" w:cs="Calibri"/>
          <w:sz w:val="20"/>
        </w:rPr>
        <w:t xml:space="preserve"> 6, 53567 </w:t>
      </w:r>
      <w:proofErr w:type="spellStart"/>
      <w:r w:rsidRPr="007964F0">
        <w:rPr>
          <w:rFonts w:ascii="Calibri" w:hAnsi="Calibri" w:cs="Calibri"/>
          <w:sz w:val="20"/>
        </w:rPr>
        <w:t>Asbach</w:t>
      </w:r>
      <w:proofErr w:type="spellEnd"/>
      <w:r w:rsidRPr="007964F0">
        <w:rPr>
          <w:rFonts w:ascii="Calibri" w:hAnsi="Calibri" w:cs="Calibri"/>
          <w:sz w:val="20"/>
        </w:rPr>
        <w:t>, Niemcy</w:t>
      </w:r>
      <w:r w:rsidRPr="007964F0">
        <w:rPr>
          <w:rFonts w:ascii="Calibri" w:hAnsi="Calibri"/>
          <w:b/>
          <w:bCs/>
        </w:rPr>
        <w:t xml:space="preserve"> </w:t>
      </w:r>
    </w:p>
    <w:p w:rsidR="00CE2F53" w:rsidRPr="001E2D8B" w:rsidRDefault="00CE2F53" w:rsidP="00CE2F53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CE2F53" w:rsidRDefault="00CE2F53" w:rsidP="00CE2F53">
      <w:pPr>
        <w:spacing w:after="0" w:line="240" w:lineRule="auto"/>
        <w:jc w:val="both"/>
        <w:rPr>
          <w:sz w:val="20"/>
        </w:rPr>
      </w:pPr>
      <w:r w:rsidRPr="00CE2F53">
        <w:rPr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CE2F53" w:rsidRPr="001E2D8B" w:rsidRDefault="00CE2F53" w:rsidP="00CE2F53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C83EA0" w:rsidRDefault="007964F0" w:rsidP="00CE2F53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Zgodnie z Załącznikiem nr 3 do SIWZ, Zamawiający wymagał w pkt 2, żeby system posiadał analizę zachowania kontroli na nacisk, ale Wykonawca zaoferował sprzęt, który wymaga dodatkowego modułu, który nie został wyceniony w ofercie. W pkt 10 </w:t>
      </w:r>
      <w:proofErr w:type="spellStart"/>
      <w:r>
        <w:rPr>
          <w:rFonts w:eastAsia="Times New Roman" w:cs="Arial"/>
          <w:bCs/>
          <w:sz w:val="20"/>
          <w:szCs w:val="20"/>
          <w:lang w:eastAsia="pl-PL"/>
        </w:rPr>
        <w:t>ppkt</w:t>
      </w:r>
      <w:proofErr w:type="spellEnd"/>
      <w:r>
        <w:rPr>
          <w:rFonts w:eastAsia="Times New Roman" w:cs="Arial"/>
          <w:bCs/>
          <w:sz w:val="20"/>
          <w:szCs w:val="20"/>
          <w:lang w:eastAsia="pl-PL"/>
        </w:rPr>
        <w:t xml:space="preserve"> 5 system miał posiadać 6-punktową stację ładującą ze słupkami prostokątnymi, ale 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Wykonawca zaoferował sprzęt, który wymaga </w:t>
      </w:r>
      <w:r>
        <w:rPr>
          <w:rFonts w:eastAsia="Times New Roman" w:cs="Arial"/>
          <w:bCs/>
          <w:sz w:val="20"/>
          <w:szCs w:val="20"/>
          <w:lang w:eastAsia="pl-PL"/>
        </w:rPr>
        <w:t>dodatkowej stacji ładującej</w:t>
      </w:r>
      <w:r>
        <w:rPr>
          <w:rFonts w:eastAsia="Times New Roman" w:cs="Arial"/>
          <w:bCs/>
          <w:sz w:val="20"/>
          <w:szCs w:val="20"/>
          <w:lang w:eastAsia="pl-PL"/>
        </w:rPr>
        <w:t>, który nie został</w:t>
      </w:r>
      <w:r>
        <w:rPr>
          <w:rFonts w:eastAsia="Times New Roman" w:cs="Arial"/>
          <w:bCs/>
          <w:sz w:val="20"/>
          <w:szCs w:val="20"/>
          <w:lang w:eastAsia="pl-PL"/>
        </w:rPr>
        <w:t>a wyceniona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w ofercie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. Analogicznie w pkt 10 </w:t>
      </w:r>
      <w:proofErr w:type="spellStart"/>
      <w:r>
        <w:rPr>
          <w:rFonts w:eastAsia="Times New Roman" w:cs="Arial"/>
          <w:bCs/>
          <w:sz w:val="20"/>
          <w:szCs w:val="20"/>
          <w:lang w:eastAsia="pl-PL"/>
        </w:rPr>
        <w:t>ppkt</w:t>
      </w:r>
      <w:proofErr w:type="spellEnd"/>
      <w:r>
        <w:rPr>
          <w:rFonts w:eastAsia="Times New Roman" w:cs="Arial"/>
          <w:bCs/>
          <w:sz w:val="20"/>
          <w:szCs w:val="20"/>
          <w:lang w:eastAsia="pl-PL"/>
        </w:rPr>
        <w:t xml:space="preserve"> 7,</w:t>
      </w:r>
      <w:r w:rsidR="00EC49D7">
        <w:rPr>
          <w:rFonts w:eastAsia="Times New Roman" w:cs="Arial"/>
          <w:bCs/>
          <w:sz w:val="20"/>
          <w:szCs w:val="20"/>
          <w:lang w:eastAsia="pl-PL"/>
        </w:rPr>
        <w:t xml:space="preserve"> Wykonawca zaoferował sprzęt, kt</w:t>
      </w:r>
      <w:r>
        <w:rPr>
          <w:rFonts w:eastAsia="Times New Roman" w:cs="Arial"/>
          <w:bCs/>
          <w:sz w:val="20"/>
          <w:szCs w:val="20"/>
          <w:lang w:eastAsia="pl-PL"/>
        </w:rPr>
        <w:t>óry nie ma 6-dołkowych płytek bazowych kompatybilnych ze stacją ładującą ze słupkami prosto</w:t>
      </w:r>
      <w:r w:rsidR="00EC49D7">
        <w:rPr>
          <w:rFonts w:eastAsia="Times New Roman" w:cs="Arial"/>
          <w:bCs/>
          <w:sz w:val="20"/>
          <w:szCs w:val="20"/>
          <w:lang w:eastAsia="pl-PL"/>
        </w:rPr>
        <w:t>kątnymi, tylko można dodatkowo dokupić je jako dodatkowy moduł (nie wchodzi on w zakres oferty).</w:t>
      </w:r>
    </w:p>
    <w:p w:rsidR="00EC49D7" w:rsidRDefault="00EC49D7" w:rsidP="00CE2F53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W związku z powyższymi rozbieżnościami, Zamawiający postanawia odrzucić ofertę Wykonawcy Dunn </w:t>
      </w:r>
      <w:proofErr w:type="spellStart"/>
      <w:r>
        <w:rPr>
          <w:rFonts w:eastAsia="Times New Roman" w:cs="Arial"/>
          <w:bCs/>
          <w:sz w:val="20"/>
          <w:szCs w:val="20"/>
          <w:lang w:eastAsia="pl-PL"/>
        </w:rPr>
        <w:t>Labortechnik</w:t>
      </w:r>
      <w:proofErr w:type="spellEnd"/>
      <w:r>
        <w:rPr>
          <w:rFonts w:eastAsia="Times New Roman" w:cs="Arial"/>
          <w:bCs/>
          <w:sz w:val="20"/>
          <w:szCs w:val="20"/>
          <w:lang w:eastAsia="pl-PL"/>
        </w:rPr>
        <w:t xml:space="preserve"> GmbH.</w:t>
      </w:r>
    </w:p>
    <w:p w:rsidR="00EC49D7" w:rsidRDefault="00EC49D7" w:rsidP="00CE2F53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C49D7" w:rsidRDefault="00EC49D7" w:rsidP="00EC49D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Unieważnienie:</w:t>
      </w:r>
    </w:p>
    <w:p w:rsidR="00EC49D7" w:rsidRPr="001E2D8B" w:rsidRDefault="00EC49D7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3B021F" w:rsidRPr="00443B6D" w:rsidRDefault="003B021F" w:rsidP="003B021F">
      <w:pPr>
        <w:spacing w:after="0" w:line="276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  <w:r w:rsidRPr="00443B6D"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  <w:t>Uzasadnienie unieważnienia:</w:t>
      </w:r>
    </w:p>
    <w:p w:rsidR="003B021F" w:rsidRPr="00443B6D" w:rsidRDefault="003B021F" w:rsidP="003B021F">
      <w:pPr>
        <w:spacing w:after="0" w:line="240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>Działając na podstawie art. 93 ust. 1 pkt. 1) ustawy Prawo zamówień publicznych, Zamawiający unieważnia</w:t>
      </w:r>
      <w:r w:rsidRPr="00443B6D">
        <w:rPr>
          <w:rFonts w:ascii="Calibri" w:eastAsia="Times New Roman" w:hAnsi="Calibri" w:cs="Calibri"/>
          <w:sz w:val="20"/>
          <w:szCs w:val="20"/>
          <w:u w:val="single"/>
          <w:lang w:eastAsia="pl-PL"/>
        </w:rPr>
        <w:t xml:space="preserve"> </w:t>
      </w: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>postępowanie o udzielenie zamówienia publicznego.  W postępowa</w:t>
      </w:r>
      <w:r>
        <w:rPr>
          <w:rFonts w:ascii="Calibri" w:eastAsia="Times New Roman" w:hAnsi="Calibri" w:cs="Calibri"/>
          <w:sz w:val="20"/>
          <w:szCs w:val="20"/>
          <w:lang w:eastAsia="pl-PL"/>
        </w:rPr>
        <w:t>niu nie złożono żadnej oferty niepodlegającej odrzuceniu.</w:t>
      </w:r>
    </w:p>
    <w:p w:rsidR="00CD48CC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83EA0" w:rsidRPr="001E2D8B" w:rsidRDefault="00C83EA0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Pr="001E2D8B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774" w:rsidRDefault="00232774" w:rsidP="000A396A">
      <w:pPr>
        <w:spacing w:after="0" w:line="240" w:lineRule="auto"/>
      </w:pPr>
      <w:r>
        <w:separator/>
      </w:r>
    </w:p>
  </w:endnote>
  <w:endnote w:type="continuationSeparator" w:id="0">
    <w:p w:rsidR="00232774" w:rsidRDefault="0023277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774" w:rsidRDefault="00232774" w:rsidP="000A396A">
      <w:pPr>
        <w:spacing w:after="0" w:line="240" w:lineRule="auto"/>
      </w:pPr>
      <w:r>
        <w:separator/>
      </w:r>
    </w:p>
  </w:footnote>
  <w:footnote w:type="continuationSeparator" w:id="0">
    <w:p w:rsidR="00232774" w:rsidRDefault="0023277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C966C968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A2793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E7542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32774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B021F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964F0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9F3277"/>
    <w:rsid w:val="00A252C3"/>
    <w:rsid w:val="00A26A35"/>
    <w:rsid w:val="00A27436"/>
    <w:rsid w:val="00A517A6"/>
    <w:rsid w:val="00AE273E"/>
    <w:rsid w:val="00B31E84"/>
    <w:rsid w:val="00B621E4"/>
    <w:rsid w:val="00B676E4"/>
    <w:rsid w:val="00B77CC9"/>
    <w:rsid w:val="00B844A3"/>
    <w:rsid w:val="00BA2713"/>
    <w:rsid w:val="00BC68AD"/>
    <w:rsid w:val="00BD456E"/>
    <w:rsid w:val="00C83EA0"/>
    <w:rsid w:val="00C9632B"/>
    <w:rsid w:val="00C96542"/>
    <w:rsid w:val="00CD48CC"/>
    <w:rsid w:val="00CE2F53"/>
    <w:rsid w:val="00D5131E"/>
    <w:rsid w:val="00D77704"/>
    <w:rsid w:val="00D85BC9"/>
    <w:rsid w:val="00DC46E4"/>
    <w:rsid w:val="00DE05ED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C49D7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ADABB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12</cp:revision>
  <dcterms:created xsi:type="dcterms:W3CDTF">2020-02-13T08:00:00Z</dcterms:created>
  <dcterms:modified xsi:type="dcterms:W3CDTF">2020-10-01T08:37:00Z</dcterms:modified>
</cp:coreProperties>
</file>