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31DB" w:rsidRPr="001E2D8B" w:rsidRDefault="006131DB" w:rsidP="001E2D8B">
      <w:pPr>
        <w:spacing w:after="0" w:line="240" w:lineRule="auto"/>
        <w:jc w:val="right"/>
        <w:rPr>
          <w:rFonts w:ascii="Calibri" w:hAnsi="Calibri" w:cs="Arial"/>
          <w:sz w:val="20"/>
          <w:szCs w:val="20"/>
        </w:rPr>
      </w:pPr>
      <w:r w:rsidRPr="005372D7">
        <w:rPr>
          <w:rFonts w:ascii="Calibri" w:hAnsi="Calibri" w:cs="Arial"/>
          <w:b/>
          <w:sz w:val="20"/>
          <w:szCs w:val="20"/>
        </w:rPr>
        <w:t xml:space="preserve">Gdańsk, dnia </w:t>
      </w:r>
      <w:r w:rsidR="005372D7" w:rsidRPr="005372D7">
        <w:rPr>
          <w:rFonts w:ascii="Calibri" w:hAnsi="Calibri" w:cs="Arial"/>
          <w:b/>
          <w:sz w:val="20"/>
          <w:szCs w:val="20"/>
        </w:rPr>
        <w:t>24</w:t>
      </w:r>
      <w:r w:rsidR="004C2B0E" w:rsidRPr="005372D7">
        <w:rPr>
          <w:rFonts w:ascii="Calibri" w:hAnsi="Calibri" w:cs="Arial"/>
          <w:b/>
          <w:sz w:val="20"/>
          <w:szCs w:val="20"/>
        </w:rPr>
        <w:t>.0</w:t>
      </w:r>
      <w:r w:rsidR="005372D7" w:rsidRPr="005372D7">
        <w:rPr>
          <w:rFonts w:ascii="Calibri" w:hAnsi="Calibri" w:cs="Arial"/>
          <w:b/>
          <w:sz w:val="20"/>
          <w:szCs w:val="20"/>
        </w:rPr>
        <w:t>7</w:t>
      </w:r>
      <w:r w:rsidRPr="005372D7">
        <w:rPr>
          <w:rFonts w:ascii="Calibri" w:hAnsi="Calibri" w:cs="Arial"/>
          <w:b/>
          <w:sz w:val="20"/>
          <w:szCs w:val="20"/>
        </w:rPr>
        <w:t>.2020</w:t>
      </w:r>
      <w:r w:rsidRPr="001E2D8B">
        <w:rPr>
          <w:rFonts w:ascii="Calibri" w:hAnsi="Calibri" w:cs="Arial"/>
          <w:sz w:val="20"/>
          <w:szCs w:val="20"/>
        </w:rPr>
        <w:t xml:space="preserve"> r. </w:t>
      </w:r>
    </w:p>
    <w:p w:rsidR="006131DB" w:rsidRPr="001E2D8B" w:rsidRDefault="006131DB" w:rsidP="001E2D8B">
      <w:pPr>
        <w:spacing w:after="0" w:line="240" w:lineRule="auto"/>
        <w:rPr>
          <w:rFonts w:ascii="Calibri" w:hAnsi="Calibri" w:cs="Arial"/>
          <w:b/>
          <w:sz w:val="18"/>
          <w:szCs w:val="20"/>
        </w:rPr>
      </w:pPr>
    </w:p>
    <w:p w:rsidR="006131DB" w:rsidRPr="001E2D8B" w:rsidRDefault="006131DB" w:rsidP="005372D7">
      <w:pPr>
        <w:spacing w:after="0" w:line="360" w:lineRule="auto"/>
        <w:jc w:val="center"/>
        <w:rPr>
          <w:rFonts w:ascii="Calibri" w:hAnsi="Calibri" w:cs="Arial"/>
          <w:b/>
          <w:sz w:val="20"/>
        </w:rPr>
      </w:pPr>
      <w:r w:rsidRPr="001E2D8B">
        <w:rPr>
          <w:rFonts w:ascii="Calibri" w:hAnsi="Calibri" w:cs="Arial"/>
          <w:b/>
          <w:sz w:val="20"/>
        </w:rPr>
        <w:t>Zawiadomienie o</w:t>
      </w:r>
      <w:r w:rsidR="00B5072E">
        <w:rPr>
          <w:rFonts w:ascii="Calibri" w:hAnsi="Calibri" w:cs="Arial"/>
          <w:b/>
          <w:sz w:val="20"/>
        </w:rPr>
        <w:t xml:space="preserve"> odrzuceniu i</w:t>
      </w:r>
      <w:r w:rsidRPr="001E2D8B">
        <w:rPr>
          <w:rFonts w:ascii="Calibri" w:hAnsi="Calibri" w:cs="Arial"/>
          <w:b/>
          <w:sz w:val="20"/>
        </w:rPr>
        <w:t xml:space="preserve"> </w:t>
      </w:r>
      <w:r w:rsidR="004C2B0E" w:rsidRPr="001E2D8B">
        <w:rPr>
          <w:rFonts w:ascii="Calibri" w:hAnsi="Calibri" w:cs="Arial"/>
          <w:b/>
          <w:sz w:val="20"/>
        </w:rPr>
        <w:t>unieważnieniu postępowania</w:t>
      </w:r>
      <w:r w:rsidRPr="001E2D8B">
        <w:rPr>
          <w:rFonts w:ascii="Calibri" w:hAnsi="Calibri" w:cs="Arial"/>
          <w:b/>
          <w:sz w:val="20"/>
        </w:rPr>
        <w:t xml:space="preserve"> </w:t>
      </w:r>
    </w:p>
    <w:p w:rsidR="006131DB" w:rsidRPr="001E2D8B" w:rsidRDefault="006131DB" w:rsidP="005372D7">
      <w:pPr>
        <w:pStyle w:val="Tekstpodstawowy2"/>
        <w:spacing w:after="0" w:line="360" w:lineRule="auto"/>
        <w:jc w:val="center"/>
        <w:rPr>
          <w:rFonts w:ascii="Calibri" w:hAnsi="Calibri" w:cs="Arial"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>(art. 92 ustawy z dnia 29 stycznia 2004 r. - Prawo Zamówień Publicznych</w:t>
      </w:r>
    </w:p>
    <w:p w:rsidR="006131DB" w:rsidRPr="001E2D8B" w:rsidRDefault="006131DB" w:rsidP="005372D7">
      <w:pPr>
        <w:spacing w:after="0" w:line="360" w:lineRule="auto"/>
        <w:jc w:val="center"/>
        <w:rPr>
          <w:rFonts w:ascii="Calibri" w:hAnsi="Calibri" w:cs="Arial"/>
          <w:i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>- Dz. U z 2019 r. poz. 1843)</w:t>
      </w:r>
    </w:p>
    <w:p w:rsidR="006131DB" w:rsidRPr="001E2D8B" w:rsidRDefault="006131DB" w:rsidP="001E2D8B">
      <w:pPr>
        <w:spacing w:after="0" w:line="240" w:lineRule="auto"/>
        <w:jc w:val="both"/>
        <w:rPr>
          <w:rFonts w:ascii="Calibri" w:hAnsi="Calibri" w:cs="Arial"/>
          <w:sz w:val="20"/>
        </w:rPr>
      </w:pPr>
    </w:p>
    <w:p w:rsidR="006131DB" w:rsidRDefault="004C2B0E" w:rsidP="005372D7">
      <w:pPr>
        <w:pStyle w:val="Nagwek"/>
        <w:tabs>
          <w:tab w:val="center" w:pos="1134"/>
        </w:tabs>
        <w:spacing w:line="360" w:lineRule="auto"/>
        <w:jc w:val="both"/>
        <w:rPr>
          <w:rFonts w:ascii="Calibri" w:hAnsi="Calibri" w:cs="Arial"/>
          <w:sz w:val="20"/>
        </w:rPr>
      </w:pPr>
      <w:r w:rsidRPr="005372D7">
        <w:rPr>
          <w:rFonts w:ascii="Calibri" w:hAnsi="Calibri" w:cs="Arial"/>
          <w:b/>
          <w:sz w:val="20"/>
        </w:rPr>
        <w:t>Dotyczy:</w:t>
      </w:r>
      <w:r w:rsidRPr="001E2D8B">
        <w:rPr>
          <w:rFonts w:ascii="Calibri" w:hAnsi="Calibri" w:cs="Arial"/>
          <w:sz w:val="20"/>
        </w:rPr>
        <w:t xml:space="preserve"> </w:t>
      </w:r>
      <w:r w:rsidR="006131DB" w:rsidRPr="001E2D8B">
        <w:rPr>
          <w:rFonts w:ascii="Calibri" w:hAnsi="Calibri" w:cs="Arial"/>
          <w:sz w:val="20"/>
        </w:rPr>
        <w:t xml:space="preserve"> </w:t>
      </w:r>
      <w:r w:rsidR="005372D7">
        <w:rPr>
          <w:rFonts w:ascii="Calibri" w:hAnsi="Calibri" w:cs="Arial"/>
          <w:sz w:val="20"/>
        </w:rPr>
        <w:t xml:space="preserve">postępowanie o udzielenie zamówienia publicznego w trybie zapytania o cenę nr </w:t>
      </w:r>
      <w:r w:rsidR="005372D7" w:rsidRPr="005372D7">
        <w:rPr>
          <w:rFonts w:ascii="Calibri" w:hAnsi="Calibri" w:cs="Arial"/>
          <w:b/>
          <w:sz w:val="20"/>
        </w:rPr>
        <w:t>ZP/62/2020- Sukcesywna dostawa przewodów, kabli, źródeł światła oraz osprzętu elektroinstalacyjnego dla jednostek organizacyjnych Gdańskiego Uniwersytetu Medycznego</w:t>
      </w:r>
      <w:r w:rsidR="00B5072E" w:rsidRPr="00B5072E">
        <w:t xml:space="preserve"> </w:t>
      </w:r>
      <w:r w:rsidR="00B5072E" w:rsidRPr="00B5072E">
        <w:rPr>
          <w:rFonts w:ascii="Calibri" w:hAnsi="Calibri" w:cs="Arial"/>
          <w:b/>
          <w:sz w:val="20"/>
        </w:rPr>
        <w:t xml:space="preserve">zawiadamia, </w:t>
      </w:r>
      <w:r w:rsidR="00B5072E" w:rsidRPr="00B5072E">
        <w:rPr>
          <w:rFonts w:ascii="Calibri" w:hAnsi="Calibri" w:cs="Arial"/>
          <w:sz w:val="20"/>
        </w:rPr>
        <w:t xml:space="preserve">że w terminie składania ofert tj. do dnia </w:t>
      </w:r>
      <w:r w:rsidR="00B5072E">
        <w:rPr>
          <w:rFonts w:ascii="Calibri" w:hAnsi="Calibri" w:cs="Arial"/>
          <w:sz w:val="20"/>
        </w:rPr>
        <w:t>23</w:t>
      </w:r>
      <w:r w:rsidR="00B5072E" w:rsidRPr="00B5072E">
        <w:rPr>
          <w:rFonts w:ascii="Calibri" w:hAnsi="Calibri" w:cs="Arial"/>
          <w:sz w:val="20"/>
        </w:rPr>
        <w:t>.07.2020r. wpłynęły 2 ofert</w:t>
      </w:r>
      <w:r w:rsidR="00B5072E">
        <w:rPr>
          <w:rFonts w:ascii="Calibri" w:hAnsi="Calibri" w:cs="Arial"/>
          <w:sz w:val="20"/>
        </w:rPr>
        <w:t>y</w:t>
      </w:r>
      <w:r w:rsidR="00B5072E" w:rsidRPr="00B5072E">
        <w:rPr>
          <w:rFonts w:ascii="Calibri" w:hAnsi="Calibri" w:cs="Arial"/>
          <w:sz w:val="20"/>
        </w:rPr>
        <w:t xml:space="preserve">. </w:t>
      </w:r>
      <w:r w:rsidR="005372D7" w:rsidRPr="00B5072E">
        <w:rPr>
          <w:rFonts w:ascii="Calibri" w:hAnsi="Calibri" w:cs="Arial"/>
          <w:sz w:val="20"/>
        </w:rPr>
        <w:t xml:space="preserve"> </w:t>
      </w:r>
    </w:p>
    <w:p w:rsidR="00B5072E" w:rsidRDefault="00B5072E" w:rsidP="005372D7">
      <w:pPr>
        <w:pStyle w:val="Nagwek"/>
        <w:tabs>
          <w:tab w:val="center" w:pos="1134"/>
        </w:tabs>
        <w:spacing w:line="360" w:lineRule="auto"/>
        <w:jc w:val="both"/>
        <w:rPr>
          <w:rFonts w:ascii="Calibri" w:hAnsi="Calibri" w:cs="Times New Roman"/>
          <w:sz w:val="20"/>
        </w:rPr>
      </w:pPr>
    </w:p>
    <w:p w:rsidR="00B5072E" w:rsidRPr="00E1027E" w:rsidRDefault="00E1027E" w:rsidP="00B5072E">
      <w:pPr>
        <w:pStyle w:val="Nagwek"/>
        <w:numPr>
          <w:ilvl w:val="0"/>
          <w:numId w:val="11"/>
        </w:numPr>
        <w:tabs>
          <w:tab w:val="center" w:pos="567"/>
        </w:tabs>
        <w:spacing w:line="360" w:lineRule="auto"/>
        <w:ind w:left="284" w:hanging="284"/>
        <w:rPr>
          <w:rFonts w:ascii="Calibri" w:hAnsi="Calibri" w:cs="Times New Roman"/>
          <w:b/>
          <w:sz w:val="18"/>
          <w:szCs w:val="18"/>
          <w:u w:val="single"/>
        </w:rPr>
      </w:pPr>
      <w:r w:rsidRPr="00E1027E">
        <w:rPr>
          <w:rFonts w:ascii="Calibri" w:hAnsi="Calibri" w:cs="Times New Roman"/>
          <w:b/>
          <w:sz w:val="18"/>
          <w:szCs w:val="18"/>
          <w:u w:val="single"/>
        </w:rPr>
        <w:t>WYKAZ ZŁOŻONYCH OFERT</w:t>
      </w:r>
    </w:p>
    <w:p w:rsidR="00B5072E" w:rsidRDefault="00B5072E" w:rsidP="00B5072E">
      <w:pPr>
        <w:pStyle w:val="Nagwek"/>
        <w:tabs>
          <w:tab w:val="center" w:pos="1134"/>
        </w:tabs>
        <w:spacing w:line="360" w:lineRule="auto"/>
        <w:rPr>
          <w:rFonts w:ascii="Calibri" w:hAnsi="Calibri" w:cs="Times New Roman"/>
          <w:b/>
          <w:sz w:val="20"/>
        </w:rPr>
      </w:pPr>
      <w:bookmarkStart w:id="0" w:name="_Hlk45795618"/>
    </w:p>
    <w:p w:rsidR="00E1027E" w:rsidRDefault="00E1027E" w:rsidP="00E1027E">
      <w:pPr>
        <w:pStyle w:val="Nagwek"/>
        <w:tabs>
          <w:tab w:val="center" w:pos="1134"/>
        </w:tabs>
        <w:spacing w:line="360" w:lineRule="auto"/>
        <w:ind w:left="993" w:hanging="993"/>
        <w:jc w:val="both"/>
        <w:rPr>
          <w:rFonts w:ascii="Calibri" w:hAnsi="Calibri" w:cs="Times New Roman"/>
          <w:sz w:val="20"/>
        </w:rPr>
      </w:pPr>
      <w:r>
        <w:rPr>
          <w:rFonts w:ascii="Calibri" w:hAnsi="Calibri" w:cs="Times New Roman"/>
          <w:b/>
          <w:sz w:val="20"/>
        </w:rPr>
        <w:t xml:space="preserve">Oferta nr 1- </w:t>
      </w:r>
      <w:r w:rsidRPr="00E1027E">
        <w:rPr>
          <w:rFonts w:ascii="Calibri" w:hAnsi="Calibri" w:cs="Times New Roman"/>
          <w:sz w:val="20"/>
        </w:rPr>
        <w:t xml:space="preserve">Przedsiębiorstwo Handlowe ROBOTEX Piotr Torzewski HURT-DETAL ELEKTROTECHNICZNY                 </w:t>
      </w:r>
      <w:r>
        <w:rPr>
          <w:rFonts w:ascii="Calibri" w:hAnsi="Calibri" w:cs="Times New Roman"/>
          <w:sz w:val="20"/>
        </w:rPr>
        <w:t xml:space="preserve"> </w:t>
      </w:r>
      <w:r w:rsidRPr="00E1027E">
        <w:rPr>
          <w:rFonts w:ascii="Calibri" w:hAnsi="Calibri" w:cs="Times New Roman"/>
          <w:sz w:val="20"/>
        </w:rPr>
        <w:t xml:space="preserve">   ul. Burzyńskiego 9, 80-462 Gdańsk</w:t>
      </w:r>
      <w:r>
        <w:rPr>
          <w:rFonts w:ascii="Calibri" w:hAnsi="Calibri" w:cs="Times New Roman"/>
          <w:sz w:val="20"/>
        </w:rPr>
        <w:t>.</w:t>
      </w:r>
    </w:p>
    <w:p w:rsidR="00E1027E" w:rsidRPr="00B5072E" w:rsidRDefault="00E1027E" w:rsidP="00E1027E">
      <w:pPr>
        <w:pStyle w:val="Nagwek"/>
        <w:tabs>
          <w:tab w:val="center" w:pos="1134"/>
        </w:tabs>
        <w:spacing w:line="360" w:lineRule="auto"/>
        <w:ind w:left="993" w:hanging="993"/>
        <w:jc w:val="both"/>
        <w:rPr>
          <w:rFonts w:ascii="Calibri" w:hAnsi="Calibri" w:cs="Times New Roman"/>
          <w:b/>
          <w:sz w:val="20"/>
        </w:rPr>
      </w:pPr>
      <w:r>
        <w:rPr>
          <w:rFonts w:ascii="Calibri" w:hAnsi="Calibri" w:cs="Times New Roman"/>
          <w:b/>
          <w:sz w:val="20"/>
        </w:rPr>
        <w:t xml:space="preserve">Oferta nr 2-  </w:t>
      </w:r>
      <w:r w:rsidRPr="00E1027E">
        <w:rPr>
          <w:rFonts w:ascii="Calibri" w:hAnsi="Calibri" w:cs="Times New Roman"/>
          <w:sz w:val="20"/>
        </w:rPr>
        <w:t>ELUS Sp. z o.o., ul. Kościerska 1A, 83-300 Kartuzy.</w:t>
      </w:r>
      <w:r>
        <w:rPr>
          <w:rFonts w:ascii="Calibri" w:hAnsi="Calibri" w:cs="Times New Roman"/>
          <w:b/>
          <w:sz w:val="20"/>
        </w:rPr>
        <w:t xml:space="preserve"> </w:t>
      </w:r>
    </w:p>
    <w:bookmarkEnd w:id="0"/>
    <w:p w:rsidR="006131DB" w:rsidRPr="001E2D8B" w:rsidRDefault="006131DB" w:rsidP="001E2D8B">
      <w:pPr>
        <w:spacing w:after="0" w:line="240" w:lineRule="auto"/>
        <w:jc w:val="both"/>
        <w:rPr>
          <w:rFonts w:ascii="Calibri" w:hAnsi="Calibri" w:cs="Calibri"/>
          <w:sz w:val="20"/>
        </w:rPr>
      </w:pPr>
    </w:p>
    <w:p w:rsidR="006131DB" w:rsidRPr="00E1027E" w:rsidRDefault="00E1027E" w:rsidP="00E1027E">
      <w:pPr>
        <w:pStyle w:val="Akapitzlist"/>
        <w:numPr>
          <w:ilvl w:val="0"/>
          <w:numId w:val="11"/>
        </w:numPr>
        <w:tabs>
          <w:tab w:val="left" w:pos="0"/>
        </w:tabs>
        <w:spacing w:after="0" w:line="240" w:lineRule="auto"/>
        <w:ind w:left="284" w:hanging="284"/>
        <w:jc w:val="both"/>
        <w:rPr>
          <w:rFonts w:ascii="Calibri" w:hAnsi="Calibri" w:cs="Arial"/>
          <w:b/>
          <w:sz w:val="18"/>
          <w:szCs w:val="18"/>
          <w:u w:val="single"/>
        </w:rPr>
      </w:pPr>
      <w:r w:rsidRPr="00E1027E">
        <w:rPr>
          <w:rFonts w:ascii="Calibri" w:hAnsi="Calibri" w:cs="Arial"/>
          <w:b/>
          <w:sz w:val="18"/>
          <w:szCs w:val="18"/>
          <w:u w:val="single"/>
        </w:rPr>
        <w:t>ODRZUCONO</w:t>
      </w:r>
    </w:p>
    <w:p w:rsidR="004C2B0E" w:rsidRPr="001E2D8B" w:rsidRDefault="004C2B0E" w:rsidP="001E2D8B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20"/>
        </w:rPr>
      </w:pPr>
    </w:p>
    <w:p w:rsidR="005372D7" w:rsidRDefault="005372D7" w:rsidP="001E2D8B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b/>
          <w:sz w:val="20"/>
        </w:rPr>
      </w:pPr>
    </w:p>
    <w:p w:rsidR="004C2B0E" w:rsidRPr="001E2D8B" w:rsidRDefault="005372D7" w:rsidP="001E2D8B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b/>
          <w:sz w:val="20"/>
        </w:rPr>
      </w:pPr>
      <w:r>
        <w:rPr>
          <w:rFonts w:ascii="Calibri" w:hAnsi="Calibri" w:cs="Calibri"/>
          <w:b/>
          <w:sz w:val="20"/>
        </w:rPr>
        <w:t>OFERTA</w:t>
      </w:r>
      <w:r w:rsidR="009802B9" w:rsidRPr="001E2D8B">
        <w:rPr>
          <w:rFonts w:ascii="Calibri" w:hAnsi="Calibri" w:cs="Calibri"/>
          <w:b/>
          <w:sz w:val="20"/>
        </w:rPr>
        <w:t xml:space="preserve"> </w:t>
      </w:r>
      <w:r>
        <w:rPr>
          <w:rFonts w:ascii="Calibri" w:hAnsi="Calibri" w:cs="Calibri"/>
          <w:b/>
          <w:sz w:val="20"/>
        </w:rPr>
        <w:t>1</w:t>
      </w:r>
    </w:p>
    <w:p w:rsidR="004C2B0E" w:rsidRPr="005372D7" w:rsidRDefault="005372D7" w:rsidP="005372D7">
      <w:pPr>
        <w:spacing w:after="0" w:line="360" w:lineRule="auto"/>
        <w:jc w:val="both"/>
        <w:rPr>
          <w:rFonts w:ascii="Calibri" w:hAnsi="Calibri"/>
          <w:b/>
          <w:bCs/>
          <w:sz w:val="20"/>
        </w:rPr>
      </w:pPr>
      <w:r w:rsidRPr="005372D7">
        <w:rPr>
          <w:b/>
          <w:sz w:val="20"/>
        </w:rPr>
        <w:t xml:space="preserve">Przedsiębiorstwo Handlowe </w:t>
      </w:r>
      <w:proofErr w:type="spellStart"/>
      <w:r w:rsidRPr="005372D7">
        <w:rPr>
          <w:b/>
          <w:sz w:val="20"/>
        </w:rPr>
        <w:t>Robotex</w:t>
      </w:r>
      <w:proofErr w:type="spellEnd"/>
      <w:r w:rsidRPr="005372D7">
        <w:rPr>
          <w:b/>
          <w:sz w:val="20"/>
        </w:rPr>
        <w:t xml:space="preserve"> Piotr Torzewski HURT-DETAL ELEKTROTECHNICZNY, ul. Burzyńskiego 9,      80-462 Gdańsk. </w:t>
      </w:r>
    </w:p>
    <w:p w:rsidR="00C23629" w:rsidRDefault="00C23629" w:rsidP="005372D7">
      <w:pPr>
        <w:spacing w:after="0" w:line="360" w:lineRule="auto"/>
        <w:jc w:val="both"/>
        <w:rPr>
          <w:rFonts w:ascii="Calibri" w:hAnsi="Calibri"/>
          <w:b/>
          <w:bCs/>
          <w:sz w:val="20"/>
        </w:rPr>
      </w:pPr>
    </w:p>
    <w:p w:rsidR="00C23629" w:rsidRPr="001E2D8B" w:rsidRDefault="004C2B0E" w:rsidP="005372D7">
      <w:pPr>
        <w:spacing w:after="0" w:line="360" w:lineRule="auto"/>
        <w:jc w:val="both"/>
        <w:rPr>
          <w:rFonts w:ascii="Calibri" w:hAnsi="Calibri"/>
          <w:b/>
          <w:bCs/>
          <w:sz w:val="20"/>
        </w:rPr>
      </w:pPr>
      <w:r w:rsidRPr="001E2D8B">
        <w:rPr>
          <w:rFonts w:ascii="Calibri" w:hAnsi="Calibri"/>
          <w:b/>
          <w:bCs/>
          <w:sz w:val="20"/>
        </w:rPr>
        <w:t>Uzasadnienie prawne:</w:t>
      </w:r>
    </w:p>
    <w:p w:rsidR="004C2B0E" w:rsidRPr="00B5072E" w:rsidRDefault="004C2B0E" w:rsidP="005372D7">
      <w:pPr>
        <w:spacing w:after="0" w:line="360" w:lineRule="auto"/>
        <w:jc w:val="both"/>
        <w:rPr>
          <w:rFonts w:cstheme="minorHAnsi"/>
          <w:sz w:val="20"/>
        </w:rPr>
      </w:pPr>
      <w:r w:rsidRPr="00B5072E">
        <w:rPr>
          <w:rFonts w:cstheme="minorHAnsi"/>
          <w:sz w:val="20"/>
        </w:rPr>
        <w:t>Art. 89 ust. 1 pkt 2) ustawy Prawo zamówień publicznych. Zgodnie z art. 89 ust. 1 pkt 2) Zamawiający odrzuca ofertę, której treść nie odpowiada treści Specyfikacji Istotnych Warunków Zamówienia.</w:t>
      </w:r>
    </w:p>
    <w:p w:rsidR="00E1027E" w:rsidRDefault="00E1027E" w:rsidP="001E2D8B">
      <w:pPr>
        <w:spacing w:after="0" w:line="240" w:lineRule="auto"/>
        <w:jc w:val="both"/>
        <w:rPr>
          <w:rFonts w:eastAsia="Times New Roman" w:cs="Arial"/>
          <w:b/>
          <w:bCs/>
          <w:sz w:val="20"/>
          <w:lang w:eastAsia="pl-PL"/>
        </w:rPr>
      </w:pPr>
    </w:p>
    <w:p w:rsidR="004C2B0E" w:rsidRPr="001E2D8B" w:rsidRDefault="004C2B0E" w:rsidP="001E2D8B">
      <w:pPr>
        <w:spacing w:after="0" w:line="240" w:lineRule="auto"/>
        <w:jc w:val="both"/>
        <w:rPr>
          <w:rFonts w:eastAsia="Times New Roman" w:cs="Arial"/>
          <w:b/>
          <w:bCs/>
          <w:sz w:val="20"/>
          <w:lang w:eastAsia="pl-PL"/>
        </w:rPr>
      </w:pPr>
      <w:r w:rsidRPr="001E2D8B">
        <w:rPr>
          <w:rFonts w:eastAsia="Times New Roman" w:cs="Arial"/>
          <w:b/>
          <w:bCs/>
          <w:sz w:val="20"/>
          <w:lang w:eastAsia="pl-PL"/>
        </w:rPr>
        <w:t>Uzasadnienie faktyczne:</w:t>
      </w:r>
    </w:p>
    <w:p w:rsidR="00C23629" w:rsidRPr="00B5072E" w:rsidRDefault="004C2B0E" w:rsidP="005372D7">
      <w:pPr>
        <w:spacing w:after="0" w:line="360" w:lineRule="auto"/>
        <w:jc w:val="both"/>
        <w:rPr>
          <w:rFonts w:eastAsia="Times New Roman" w:cstheme="minorHAnsi"/>
          <w:bCs/>
          <w:sz w:val="20"/>
          <w:lang w:eastAsia="pl-PL"/>
        </w:rPr>
      </w:pPr>
      <w:r w:rsidRPr="00B5072E">
        <w:rPr>
          <w:rFonts w:eastAsia="Times New Roman" w:cstheme="minorHAnsi"/>
          <w:bCs/>
          <w:sz w:val="20"/>
          <w:lang w:eastAsia="pl-PL"/>
        </w:rPr>
        <w:t xml:space="preserve">Zamawiający, w </w:t>
      </w:r>
      <w:r w:rsidR="005372D7" w:rsidRPr="00B5072E">
        <w:rPr>
          <w:rFonts w:eastAsia="Times New Roman" w:cstheme="minorHAnsi"/>
          <w:bCs/>
          <w:sz w:val="20"/>
          <w:lang w:eastAsia="pl-PL"/>
        </w:rPr>
        <w:t xml:space="preserve">SIWZ w pkt II ust. 5 oraz 6 </w:t>
      </w:r>
      <w:r w:rsidR="00C23629" w:rsidRPr="00B5072E">
        <w:rPr>
          <w:rFonts w:eastAsia="Times New Roman" w:cstheme="minorHAnsi"/>
          <w:bCs/>
          <w:sz w:val="20"/>
          <w:lang w:eastAsia="pl-PL"/>
        </w:rPr>
        <w:t>zaznaczył</w:t>
      </w:r>
      <w:r w:rsidR="005372D7" w:rsidRPr="00B5072E">
        <w:rPr>
          <w:rFonts w:eastAsia="Times New Roman" w:cstheme="minorHAnsi"/>
          <w:bCs/>
          <w:sz w:val="20"/>
          <w:lang w:eastAsia="pl-PL"/>
        </w:rPr>
        <w:t>, iż „w celu dokonania oceny, czy złożona oferta odpowiada treści SIWZ, wymaga wypełnienia załącznika nr 3 do SIWZ w sposób czytelny, precyzyjny, kompletny i jednoznaczny, wraz z podaniem nazwy (marki) oferowanego produktu oraz producenta/dystrybutora</w:t>
      </w:r>
      <w:r w:rsidR="00C23629" w:rsidRPr="00B5072E">
        <w:rPr>
          <w:rFonts w:eastAsia="Times New Roman" w:cstheme="minorHAnsi"/>
          <w:bCs/>
          <w:sz w:val="20"/>
          <w:lang w:eastAsia="pl-PL"/>
        </w:rPr>
        <w:t>….b</w:t>
      </w:r>
      <w:r w:rsidR="005372D7" w:rsidRPr="00B5072E">
        <w:rPr>
          <w:rFonts w:eastAsia="Times New Roman" w:cstheme="minorHAnsi"/>
          <w:bCs/>
          <w:sz w:val="20"/>
          <w:lang w:eastAsia="pl-PL"/>
        </w:rPr>
        <w:t>rak wymaganych informacji, o których mowa w ustępie powyżej będzie skutkować odrzuceniem oferty”</w:t>
      </w:r>
      <w:r w:rsidR="009802B9" w:rsidRPr="00B5072E">
        <w:rPr>
          <w:rFonts w:eastAsia="Times New Roman" w:cstheme="minorHAnsi"/>
          <w:bCs/>
          <w:sz w:val="20"/>
          <w:lang w:eastAsia="pl-PL"/>
        </w:rPr>
        <w:t xml:space="preserve">. </w:t>
      </w:r>
    </w:p>
    <w:p w:rsidR="004C2B0E" w:rsidRPr="00B5072E" w:rsidRDefault="009802B9" w:rsidP="005372D7">
      <w:pPr>
        <w:spacing w:after="0" w:line="360" w:lineRule="auto"/>
        <w:jc w:val="both"/>
        <w:rPr>
          <w:rFonts w:eastAsia="Times New Roman" w:cstheme="minorHAnsi"/>
          <w:bCs/>
          <w:sz w:val="20"/>
          <w:lang w:eastAsia="pl-PL"/>
        </w:rPr>
      </w:pPr>
      <w:r w:rsidRPr="00B5072E">
        <w:rPr>
          <w:rFonts w:eastAsia="Times New Roman" w:cstheme="minorHAnsi"/>
          <w:bCs/>
          <w:sz w:val="20"/>
          <w:lang w:eastAsia="pl-PL"/>
        </w:rPr>
        <w:t xml:space="preserve">W </w:t>
      </w:r>
      <w:r w:rsidR="00C23629" w:rsidRPr="00B5072E">
        <w:rPr>
          <w:rFonts w:eastAsia="Times New Roman" w:cstheme="minorHAnsi"/>
          <w:bCs/>
          <w:sz w:val="20"/>
          <w:lang w:eastAsia="pl-PL"/>
        </w:rPr>
        <w:t xml:space="preserve">związku, iż Wykonawca nie wypełnił kolumny „opis produktu, nazwa producenta”, Zamawiający postanawia jak na wstępie. </w:t>
      </w:r>
    </w:p>
    <w:p w:rsidR="009802B9" w:rsidRPr="001E2D8B" w:rsidRDefault="009802B9" w:rsidP="001E2D8B">
      <w:pPr>
        <w:spacing w:after="0" w:line="240" w:lineRule="auto"/>
        <w:jc w:val="both"/>
        <w:rPr>
          <w:rFonts w:eastAsia="Times New Roman" w:cs="Arial"/>
          <w:bCs/>
          <w:sz w:val="20"/>
          <w:lang w:eastAsia="pl-PL"/>
        </w:rPr>
      </w:pPr>
    </w:p>
    <w:p w:rsidR="00E1027E" w:rsidRDefault="00E1027E" w:rsidP="001E2D8B">
      <w:pPr>
        <w:spacing w:after="0" w:line="240" w:lineRule="auto"/>
        <w:ind w:right="-285"/>
        <w:jc w:val="both"/>
        <w:rPr>
          <w:rFonts w:ascii="Calibri" w:eastAsia="Times New Roman" w:hAnsi="Calibri" w:cs="Calibri"/>
          <w:b/>
          <w:sz w:val="20"/>
          <w:szCs w:val="20"/>
          <w:lang w:eastAsia="pl-PL"/>
        </w:rPr>
      </w:pPr>
    </w:p>
    <w:p w:rsidR="00E1027E" w:rsidRDefault="00E1027E" w:rsidP="001E2D8B">
      <w:pPr>
        <w:spacing w:after="0" w:line="240" w:lineRule="auto"/>
        <w:ind w:right="-285"/>
        <w:jc w:val="both"/>
        <w:rPr>
          <w:rFonts w:ascii="Calibri" w:eastAsia="Times New Roman" w:hAnsi="Calibri" w:cs="Calibri"/>
          <w:b/>
          <w:sz w:val="20"/>
          <w:szCs w:val="20"/>
          <w:lang w:eastAsia="pl-PL"/>
        </w:rPr>
      </w:pPr>
    </w:p>
    <w:p w:rsidR="00E1027E" w:rsidRDefault="00E1027E" w:rsidP="001E2D8B">
      <w:pPr>
        <w:spacing w:after="0" w:line="240" w:lineRule="auto"/>
        <w:ind w:right="-285"/>
        <w:jc w:val="both"/>
        <w:rPr>
          <w:rFonts w:ascii="Calibri" w:eastAsia="Times New Roman" w:hAnsi="Calibri" w:cs="Calibri"/>
          <w:b/>
          <w:sz w:val="20"/>
          <w:szCs w:val="20"/>
          <w:lang w:eastAsia="pl-PL"/>
        </w:rPr>
      </w:pPr>
    </w:p>
    <w:p w:rsidR="00E1027E" w:rsidRDefault="00E1027E" w:rsidP="001E2D8B">
      <w:pPr>
        <w:spacing w:after="0" w:line="240" w:lineRule="auto"/>
        <w:ind w:right="-285"/>
        <w:jc w:val="both"/>
        <w:rPr>
          <w:rFonts w:ascii="Calibri" w:eastAsia="Times New Roman" w:hAnsi="Calibri" w:cs="Calibri"/>
          <w:b/>
          <w:sz w:val="20"/>
          <w:szCs w:val="20"/>
          <w:lang w:eastAsia="pl-PL"/>
        </w:rPr>
      </w:pPr>
    </w:p>
    <w:p w:rsidR="00E1027E" w:rsidRDefault="00E1027E" w:rsidP="001E2D8B">
      <w:pPr>
        <w:spacing w:after="0" w:line="240" w:lineRule="auto"/>
        <w:ind w:right="-285"/>
        <w:jc w:val="both"/>
        <w:rPr>
          <w:rFonts w:ascii="Calibri" w:eastAsia="Times New Roman" w:hAnsi="Calibri" w:cs="Calibri"/>
          <w:b/>
          <w:sz w:val="20"/>
          <w:szCs w:val="20"/>
          <w:lang w:eastAsia="pl-PL"/>
        </w:rPr>
      </w:pPr>
    </w:p>
    <w:p w:rsidR="00CD48CC" w:rsidRDefault="00C23629" w:rsidP="001E2D8B">
      <w:pPr>
        <w:spacing w:after="0" w:line="240" w:lineRule="auto"/>
        <w:ind w:right="-285"/>
        <w:jc w:val="both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>
        <w:rPr>
          <w:rFonts w:ascii="Calibri" w:eastAsia="Times New Roman" w:hAnsi="Calibri" w:cs="Calibri"/>
          <w:b/>
          <w:sz w:val="20"/>
          <w:szCs w:val="20"/>
          <w:lang w:eastAsia="pl-PL"/>
        </w:rPr>
        <w:t>UNIEWAŻNIENIE</w:t>
      </w:r>
    </w:p>
    <w:p w:rsidR="00E1027E" w:rsidRDefault="00C23629" w:rsidP="00C23629">
      <w:pPr>
        <w:spacing w:after="0" w:line="360" w:lineRule="auto"/>
        <w:ind w:right="-284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C23629">
        <w:rPr>
          <w:rFonts w:ascii="Calibri" w:eastAsia="Times New Roman" w:hAnsi="Calibri" w:cs="Calibri"/>
          <w:bCs/>
          <w:sz w:val="20"/>
          <w:szCs w:val="20"/>
          <w:lang w:eastAsia="pl-PL"/>
        </w:rPr>
        <w:t xml:space="preserve">W związku z odrzuceniem powyższej oferty, </w:t>
      </w:r>
      <w:r w:rsidRPr="00C23629">
        <w:rPr>
          <w:rFonts w:ascii="Calibri" w:eastAsia="Times New Roman" w:hAnsi="Calibri" w:cs="Calibri"/>
          <w:sz w:val="20"/>
          <w:szCs w:val="20"/>
          <w:lang w:eastAsia="pl-PL"/>
        </w:rPr>
        <w:t xml:space="preserve">Gdański Uniwersytet Medyczny, jako Zamawiający zawiadamia, że unieważnia postępowanie na podstawie art. 93 ust. 1 pkt 2) ustawy Prawo zamówień publicznych (Dz. U. z 2019r. </w:t>
      </w:r>
    </w:p>
    <w:p w:rsidR="00C23629" w:rsidRPr="00C23629" w:rsidRDefault="00C23629" w:rsidP="00C23629">
      <w:pPr>
        <w:spacing w:after="0" w:line="360" w:lineRule="auto"/>
        <w:ind w:right="-284"/>
        <w:jc w:val="both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C23629">
        <w:rPr>
          <w:rFonts w:ascii="Calibri" w:eastAsia="Times New Roman" w:hAnsi="Calibri" w:cs="Calibri"/>
          <w:sz w:val="20"/>
          <w:szCs w:val="20"/>
          <w:lang w:eastAsia="pl-PL"/>
        </w:rPr>
        <w:t>poz. 1843</w:t>
      </w:r>
      <w:r w:rsidRPr="00C23629">
        <w:rPr>
          <w:rFonts w:ascii="Calibri" w:eastAsia="Times New Roman" w:hAnsi="Calibri" w:cs="Calibri"/>
          <w:b/>
          <w:sz w:val="20"/>
          <w:szCs w:val="20"/>
          <w:lang w:eastAsia="pl-PL"/>
        </w:rPr>
        <w:t>).</w:t>
      </w:r>
      <w:r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 </w:t>
      </w:r>
      <w:r w:rsidRPr="00C23629">
        <w:rPr>
          <w:rFonts w:ascii="Calibri" w:eastAsia="Times New Roman" w:hAnsi="Calibri" w:cs="Calibri"/>
          <w:sz w:val="20"/>
          <w:szCs w:val="20"/>
          <w:lang w:eastAsia="pl-PL"/>
        </w:rPr>
        <w:t xml:space="preserve">W postępowaniu prowadzonym w trybie zapytania o cenę nie złożono co najmniej dwóch ofert niepodlegających odrzuceniu. </w:t>
      </w:r>
    </w:p>
    <w:p w:rsidR="00CD48CC" w:rsidRPr="001E2D8B" w:rsidRDefault="00CD48CC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:rsidR="00E1027E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                                            </w:t>
      </w:r>
    </w:p>
    <w:p w:rsidR="00E1027E" w:rsidRDefault="00E1027E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E1027E" w:rsidRDefault="00E1027E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E1027E" w:rsidRDefault="00E1027E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E1027E" w:rsidRDefault="00E1027E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E1027E" w:rsidRDefault="00E1027E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E1027E" w:rsidRDefault="00E1027E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E1027E" w:rsidRDefault="00E1027E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E1027E" w:rsidRDefault="00E1027E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E1027E" w:rsidRDefault="00E1027E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E1027E" w:rsidRDefault="00E1027E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E1027E" w:rsidRDefault="00E1027E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</w:p>
    <w:p w:rsidR="006131DB" w:rsidRPr="001E2D8B" w:rsidRDefault="00E1027E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>
        <w:rPr>
          <w:rFonts w:ascii="Calibri" w:hAnsi="Calibri" w:cs="Arial"/>
          <w:i/>
          <w:sz w:val="18"/>
          <w:szCs w:val="20"/>
        </w:rPr>
        <w:t xml:space="preserve">      </w:t>
      </w:r>
      <w:r w:rsidR="006131DB" w:rsidRPr="001E2D8B">
        <w:rPr>
          <w:rFonts w:ascii="Calibri" w:hAnsi="Calibri" w:cs="Arial"/>
          <w:i/>
          <w:sz w:val="18"/>
          <w:szCs w:val="20"/>
        </w:rPr>
        <w:t xml:space="preserve">          </w:t>
      </w:r>
      <w:r>
        <w:rPr>
          <w:rFonts w:ascii="Calibri" w:hAnsi="Calibri" w:cs="Arial"/>
          <w:i/>
          <w:sz w:val="18"/>
          <w:szCs w:val="20"/>
        </w:rPr>
        <w:t xml:space="preserve">                                                                                         </w:t>
      </w:r>
      <w:r w:rsidR="006131DB" w:rsidRPr="001E2D8B">
        <w:rPr>
          <w:rFonts w:ascii="Calibri" w:hAnsi="Calibri" w:cs="Arial"/>
          <w:i/>
          <w:sz w:val="18"/>
          <w:szCs w:val="20"/>
        </w:rPr>
        <w:t>Kanclerz</w:t>
      </w:r>
    </w:p>
    <w:p w:rsidR="006131DB" w:rsidRPr="001E2D8B" w:rsidRDefault="006131DB" w:rsidP="006131DB">
      <w:pPr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</w:t>
      </w:r>
      <w:r w:rsidR="00E1027E">
        <w:rPr>
          <w:rFonts w:ascii="Calibri" w:hAnsi="Calibri" w:cs="Arial"/>
          <w:i/>
          <w:sz w:val="18"/>
          <w:szCs w:val="20"/>
        </w:rPr>
        <w:t xml:space="preserve">              </w:t>
      </w:r>
      <w:r w:rsidR="00EE1140">
        <w:rPr>
          <w:rFonts w:ascii="Calibri" w:hAnsi="Calibri" w:cs="Arial"/>
          <w:i/>
          <w:sz w:val="18"/>
          <w:szCs w:val="20"/>
        </w:rPr>
        <w:t xml:space="preserve">                                                  </w:t>
      </w:r>
      <w:bookmarkStart w:id="1" w:name="_GoBack"/>
      <w:bookmarkEnd w:id="1"/>
      <w:r w:rsidR="00EE1140">
        <w:rPr>
          <w:rFonts w:ascii="Calibri" w:hAnsi="Calibri" w:cs="Arial"/>
          <w:i/>
          <w:sz w:val="18"/>
          <w:szCs w:val="20"/>
        </w:rPr>
        <w:t>/-/</w:t>
      </w:r>
      <w:r w:rsidR="00E1027E">
        <w:rPr>
          <w:rFonts w:ascii="Calibri" w:hAnsi="Calibri" w:cs="Arial"/>
          <w:i/>
          <w:sz w:val="18"/>
          <w:szCs w:val="20"/>
        </w:rPr>
        <w:t xml:space="preserve">        </w:t>
      </w:r>
      <w:r w:rsidRPr="001E2D8B">
        <w:rPr>
          <w:rFonts w:ascii="Calibri" w:hAnsi="Calibri" w:cs="Arial"/>
          <w:i/>
          <w:sz w:val="18"/>
          <w:szCs w:val="20"/>
        </w:rPr>
        <w:t xml:space="preserve">                  </w:t>
      </w:r>
      <w:r w:rsidR="001E2D8B">
        <w:rPr>
          <w:rFonts w:ascii="Calibri" w:hAnsi="Calibri" w:cs="Arial"/>
          <w:i/>
          <w:sz w:val="18"/>
          <w:szCs w:val="20"/>
        </w:rPr>
        <w:t xml:space="preserve">         </w:t>
      </w: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</w:t>
      </w:r>
    </w:p>
    <w:p w:rsidR="006131DB" w:rsidRPr="001E2D8B" w:rsidRDefault="006131DB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                                                        Marek Langowski</w:t>
      </w:r>
    </w:p>
    <w:p w:rsidR="00CD48CC" w:rsidRDefault="00CD48CC" w:rsidP="006131DB">
      <w:pPr>
        <w:rPr>
          <w:i/>
          <w:sz w:val="16"/>
        </w:rPr>
      </w:pPr>
    </w:p>
    <w:p w:rsidR="00E1027E" w:rsidRDefault="00E1027E" w:rsidP="006131DB">
      <w:pPr>
        <w:rPr>
          <w:i/>
          <w:sz w:val="16"/>
        </w:rPr>
      </w:pPr>
    </w:p>
    <w:p w:rsidR="00E1027E" w:rsidRDefault="00E1027E" w:rsidP="006131DB">
      <w:pPr>
        <w:rPr>
          <w:i/>
          <w:sz w:val="16"/>
        </w:rPr>
      </w:pPr>
    </w:p>
    <w:p w:rsidR="00E1027E" w:rsidRDefault="00E1027E" w:rsidP="006131DB">
      <w:pPr>
        <w:rPr>
          <w:i/>
          <w:sz w:val="16"/>
        </w:rPr>
      </w:pPr>
    </w:p>
    <w:p w:rsidR="00E1027E" w:rsidRDefault="00E1027E" w:rsidP="006131DB">
      <w:pPr>
        <w:rPr>
          <w:i/>
          <w:sz w:val="16"/>
        </w:rPr>
      </w:pPr>
    </w:p>
    <w:p w:rsidR="00E1027E" w:rsidRDefault="00E1027E" w:rsidP="006131DB">
      <w:pPr>
        <w:rPr>
          <w:i/>
          <w:sz w:val="16"/>
        </w:rPr>
      </w:pPr>
    </w:p>
    <w:p w:rsidR="00E1027E" w:rsidRDefault="00E1027E" w:rsidP="006131DB">
      <w:pPr>
        <w:rPr>
          <w:i/>
          <w:sz w:val="16"/>
        </w:rPr>
      </w:pPr>
    </w:p>
    <w:p w:rsidR="00E1027E" w:rsidRDefault="00E1027E" w:rsidP="006131DB">
      <w:pPr>
        <w:rPr>
          <w:i/>
          <w:sz w:val="16"/>
        </w:rPr>
      </w:pPr>
    </w:p>
    <w:p w:rsidR="00E1027E" w:rsidRDefault="00E1027E" w:rsidP="006131DB">
      <w:pPr>
        <w:rPr>
          <w:i/>
          <w:sz w:val="16"/>
        </w:rPr>
      </w:pPr>
    </w:p>
    <w:p w:rsidR="00E1027E" w:rsidRDefault="00E1027E" w:rsidP="006131DB">
      <w:pPr>
        <w:rPr>
          <w:i/>
          <w:sz w:val="16"/>
        </w:rPr>
      </w:pPr>
    </w:p>
    <w:p w:rsidR="00E1027E" w:rsidRDefault="00E1027E" w:rsidP="006131DB">
      <w:pPr>
        <w:rPr>
          <w:i/>
          <w:sz w:val="16"/>
        </w:rPr>
      </w:pPr>
    </w:p>
    <w:p w:rsidR="00E1027E" w:rsidRDefault="00E1027E" w:rsidP="006131DB">
      <w:pPr>
        <w:rPr>
          <w:i/>
          <w:sz w:val="16"/>
        </w:rPr>
      </w:pPr>
    </w:p>
    <w:p w:rsidR="00E1027E" w:rsidRDefault="00E1027E" w:rsidP="006131DB">
      <w:pPr>
        <w:rPr>
          <w:i/>
          <w:sz w:val="16"/>
        </w:rPr>
      </w:pPr>
    </w:p>
    <w:p w:rsidR="00E1027E" w:rsidRDefault="00E1027E" w:rsidP="006131DB">
      <w:pPr>
        <w:rPr>
          <w:i/>
          <w:sz w:val="16"/>
        </w:rPr>
      </w:pPr>
    </w:p>
    <w:p w:rsidR="00E1027E" w:rsidRDefault="00E1027E" w:rsidP="006131DB">
      <w:pPr>
        <w:rPr>
          <w:i/>
          <w:sz w:val="16"/>
        </w:rPr>
      </w:pPr>
    </w:p>
    <w:p w:rsidR="00E1027E" w:rsidRDefault="00E1027E" w:rsidP="006131DB">
      <w:pPr>
        <w:rPr>
          <w:i/>
          <w:sz w:val="16"/>
        </w:rPr>
      </w:pPr>
    </w:p>
    <w:p w:rsidR="000F0ADE" w:rsidRPr="006131DB" w:rsidRDefault="006131DB" w:rsidP="006131DB">
      <w:r w:rsidRPr="000E2AE2">
        <w:rPr>
          <w:i/>
          <w:sz w:val="16"/>
        </w:rPr>
        <w:t xml:space="preserve">Sprawę prowadzi: </w:t>
      </w:r>
      <w:r w:rsidR="00B5072E">
        <w:rPr>
          <w:i/>
          <w:sz w:val="16"/>
        </w:rPr>
        <w:t>Paulina Kowalska</w:t>
      </w:r>
    </w:p>
    <w:sectPr w:rsidR="000F0ADE" w:rsidRPr="006131DB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4C5E" w:rsidRDefault="00DA4C5E" w:rsidP="000A396A">
      <w:pPr>
        <w:spacing w:after="0" w:line="240" w:lineRule="auto"/>
      </w:pPr>
      <w:r>
        <w:separator/>
      </w:r>
    </w:p>
  </w:endnote>
  <w:endnote w:type="continuationSeparator" w:id="0">
    <w:p w:rsidR="00DA4C5E" w:rsidRDefault="00DA4C5E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4C5E" w:rsidRDefault="00DA4C5E" w:rsidP="000A396A">
      <w:pPr>
        <w:spacing w:after="0" w:line="240" w:lineRule="auto"/>
      </w:pPr>
      <w:r>
        <w:separator/>
      </w:r>
    </w:p>
  </w:footnote>
  <w:footnote w:type="continuationSeparator" w:id="0">
    <w:p w:rsidR="00DA4C5E" w:rsidRDefault="00DA4C5E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B0FE4"/>
    <w:multiLevelType w:val="hybridMultilevel"/>
    <w:tmpl w:val="4F0AAFB0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2B714865"/>
    <w:multiLevelType w:val="hybridMultilevel"/>
    <w:tmpl w:val="415CEA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50ED5"/>
    <w:multiLevelType w:val="hybridMultilevel"/>
    <w:tmpl w:val="BEA6971C"/>
    <w:lvl w:ilvl="0" w:tplc="2CE0FEFC">
      <w:start w:val="10"/>
      <w:numFmt w:val="decimal"/>
      <w:lvlText w:val="%1."/>
      <w:lvlJc w:val="left"/>
      <w:pPr>
        <w:ind w:left="720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9556A"/>
    <w:multiLevelType w:val="hybridMultilevel"/>
    <w:tmpl w:val="56B0276A"/>
    <w:lvl w:ilvl="0" w:tplc="DA22F57C">
      <w:start w:val="10"/>
      <w:numFmt w:val="decimal"/>
      <w:lvlText w:val="%1."/>
      <w:lvlJc w:val="left"/>
      <w:pPr>
        <w:ind w:left="644" w:hanging="360"/>
      </w:pPr>
      <w:rPr>
        <w:rFonts w:eastAsia="Batang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4E874FAD"/>
    <w:multiLevelType w:val="hybridMultilevel"/>
    <w:tmpl w:val="6CB013DE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C0871"/>
    <w:multiLevelType w:val="hybridMultilevel"/>
    <w:tmpl w:val="12DCBF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930B4E"/>
    <w:multiLevelType w:val="hybridMultilevel"/>
    <w:tmpl w:val="B5E6E868"/>
    <w:lvl w:ilvl="0" w:tplc="E108963E">
      <w:start w:val="1"/>
      <w:numFmt w:val="decimal"/>
      <w:lvlText w:val="%1."/>
      <w:lvlJc w:val="left"/>
      <w:pPr>
        <w:ind w:left="502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744F453D"/>
    <w:multiLevelType w:val="hybridMultilevel"/>
    <w:tmpl w:val="FB3CBABE"/>
    <w:lvl w:ilvl="0" w:tplc="04150013">
      <w:start w:val="1"/>
      <w:numFmt w:val="upperRoman"/>
      <w:lvlText w:val="%1."/>
      <w:lvlJc w:val="righ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2"/>
  </w:num>
  <w:num w:numId="9">
    <w:abstractNumId w:val="5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1132E"/>
    <w:rsid w:val="00070441"/>
    <w:rsid w:val="000726CE"/>
    <w:rsid w:val="00081FF7"/>
    <w:rsid w:val="000A396A"/>
    <w:rsid w:val="000F0ADE"/>
    <w:rsid w:val="001057C5"/>
    <w:rsid w:val="001518F7"/>
    <w:rsid w:val="00156D62"/>
    <w:rsid w:val="00176252"/>
    <w:rsid w:val="001C6021"/>
    <w:rsid w:val="001E2D8B"/>
    <w:rsid w:val="00223323"/>
    <w:rsid w:val="00245BC6"/>
    <w:rsid w:val="00262C04"/>
    <w:rsid w:val="002637EA"/>
    <w:rsid w:val="00271B67"/>
    <w:rsid w:val="003313A1"/>
    <w:rsid w:val="003362AC"/>
    <w:rsid w:val="00365D10"/>
    <w:rsid w:val="003921AF"/>
    <w:rsid w:val="00392C41"/>
    <w:rsid w:val="003D298F"/>
    <w:rsid w:val="003E0A7A"/>
    <w:rsid w:val="004353BE"/>
    <w:rsid w:val="00471FB3"/>
    <w:rsid w:val="004C2B0E"/>
    <w:rsid w:val="004D7BDF"/>
    <w:rsid w:val="00510F80"/>
    <w:rsid w:val="005372D7"/>
    <w:rsid w:val="00550603"/>
    <w:rsid w:val="0056054F"/>
    <w:rsid w:val="005862F3"/>
    <w:rsid w:val="005D6C67"/>
    <w:rsid w:val="005E23AA"/>
    <w:rsid w:val="006131DB"/>
    <w:rsid w:val="00615D95"/>
    <w:rsid w:val="006A4DF5"/>
    <w:rsid w:val="006D7D77"/>
    <w:rsid w:val="00755390"/>
    <w:rsid w:val="007B78CF"/>
    <w:rsid w:val="007C73F2"/>
    <w:rsid w:val="008770C8"/>
    <w:rsid w:val="008B47B3"/>
    <w:rsid w:val="008B7FB1"/>
    <w:rsid w:val="008C39AE"/>
    <w:rsid w:val="008D28ED"/>
    <w:rsid w:val="008F3725"/>
    <w:rsid w:val="00904FD2"/>
    <w:rsid w:val="00920D42"/>
    <w:rsid w:val="00970F18"/>
    <w:rsid w:val="009802B9"/>
    <w:rsid w:val="009A69DE"/>
    <w:rsid w:val="009F20EF"/>
    <w:rsid w:val="00A252C3"/>
    <w:rsid w:val="00A27436"/>
    <w:rsid w:val="00A517A6"/>
    <w:rsid w:val="00AE273E"/>
    <w:rsid w:val="00B31E84"/>
    <w:rsid w:val="00B5072E"/>
    <w:rsid w:val="00B676E4"/>
    <w:rsid w:val="00B77CC9"/>
    <w:rsid w:val="00B844A3"/>
    <w:rsid w:val="00BC68AD"/>
    <w:rsid w:val="00BD456E"/>
    <w:rsid w:val="00C23629"/>
    <w:rsid w:val="00C96542"/>
    <w:rsid w:val="00CD48CC"/>
    <w:rsid w:val="00D5131E"/>
    <w:rsid w:val="00D77704"/>
    <w:rsid w:val="00DA4C5E"/>
    <w:rsid w:val="00DC46E4"/>
    <w:rsid w:val="00DE7925"/>
    <w:rsid w:val="00DF2332"/>
    <w:rsid w:val="00E02042"/>
    <w:rsid w:val="00E1027E"/>
    <w:rsid w:val="00E14D28"/>
    <w:rsid w:val="00E4349A"/>
    <w:rsid w:val="00E43ED5"/>
    <w:rsid w:val="00E60550"/>
    <w:rsid w:val="00E8729F"/>
    <w:rsid w:val="00EA3AF2"/>
    <w:rsid w:val="00EA7562"/>
    <w:rsid w:val="00EE1140"/>
    <w:rsid w:val="00F829D7"/>
    <w:rsid w:val="00F96B34"/>
    <w:rsid w:val="00FC4CF6"/>
    <w:rsid w:val="00FD2CCB"/>
    <w:rsid w:val="00FF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CB0DB7"/>
  <w15:docId w15:val="{3DB4D896-9088-4EC8-AC4D-F2D1ADB8A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131DB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0726C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726CE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8F3725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F37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84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377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GUMed</cp:lastModifiedBy>
  <cp:revision>3</cp:revision>
  <cp:lastPrinted>2020-07-24T07:21:00Z</cp:lastPrinted>
  <dcterms:created xsi:type="dcterms:W3CDTF">2020-07-24T07:21:00Z</dcterms:created>
  <dcterms:modified xsi:type="dcterms:W3CDTF">2020-07-24T07:22:00Z</dcterms:modified>
</cp:coreProperties>
</file>